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5E78" w14:textId="28E5ADEF" w:rsidR="001C4EE1" w:rsidRPr="00C92FFC" w:rsidRDefault="001C4EE1" w:rsidP="00701B52">
      <w:pPr>
        <w:spacing w:line="360" w:lineRule="auto"/>
        <w:jc w:val="center"/>
        <w:rPr>
          <w:rFonts w:ascii="Times New Roman" w:hAnsi="Times New Roman" w:cs="Times New Roman"/>
          <w:b/>
          <w:bCs/>
          <w:sz w:val="24"/>
          <w:szCs w:val="24"/>
        </w:rPr>
      </w:pPr>
      <w:r w:rsidRPr="00C92FFC">
        <w:rPr>
          <w:rFonts w:ascii="Times New Roman" w:hAnsi="Times New Roman" w:cs="Times New Roman"/>
          <w:b/>
          <w:bCs/>
          <w:sz w:val="24"/>
          <w:szCs w:val="24"/>
        </w:rPr>
        <w:t xml:space="preserve">PGDM RBA Program Level Initiatives (PGDM RBA </w:t>
      </w:r>
      <w:r w:rsidR="004C73FA">
        <w:rPr>
          <w:rFonts w:ascii="Times New Roman" w:hAnsi="Times New Roman" w:cs="Times New Roman"/>
          <w:b/>
          <w:bCs/>
          <w:sz w:val="24"/>
          <w:szCs w:val="24"/>
        </w:rPr>
        <w:t>F</w:t>
      </w:r>
      <w:r w:rsidRPr="00C92FFC">
        <w:rPr>
          <w:rFonts w:ascii="Times New Roman" w:hAnsi="Times New Roman" w:cs="Times New Roman"/>
          <w:b/>
          <w:bCs/>
          <w:sz w:val="24"/>
          <w:szCs w:val="24"/>
        </w:rPr>
        <w:t>aculties):</w:t>
      </w:r>
    </w:p>
    <w:p w14:paraId="3EFE665D" w14:textId="77777777" w:rsidR="001C4EE1" w:rsidRPr="00C92FFC" w:rsidRDefault="001C4EE1" w:rsidP="001C4EE1">
      <w:pPr>
        <w:spacing w:line="360" w:lineRule="auto"/>
        <w:jc w:val="both"/>
        <w:rPr>
          <w:rFonts w:ascii="Times New Roman" w:hAnsi="Times New Roman" w:cs="Times New Roman"/>
          <w:sz w:val="24"/>
          <w:szCs w:val="24"/>
        </w:rPr>
      </w:pPr>
      <w:r w:rsidRPr="00C92FFC">
        <w:rPr>
          <w:rFonts w:ascii="Times New Roman" w:hAnsi="Times New Roman" w:cs="Times New Roman"/>
          <w:sz w:val="24"/>
          <w:szCs w:val="24"/>
        </w:rPr>
        <w:t>The PGDM-Research &amp; Business Analytics (</w:t>
      </w:r>
      <w:r>
        <w:rPr>
          <w:rFonts w:ascii="Times New Roman" w:hAnsi="Times New Roman" w:cs="Times New Roman"/>
          <w:sz w:val="24"/>
          <w:szCs w:val="24"/>
        </w:rPr>
        <w:t>PGDM RBA</w:t>
      </w:r>
      <w:r w:rsidRPr="00C92FFC">
        <w:rPr>
          <w:rFonts w:ascii="Times New Roman" w:hAnsi="Times New Roman" w:cs="Times New Roman"/>
          <w:b/>
          <w:bCs/>
          <w:color w:val="000000"/>
          <w:sz w:val="24"/>
          <w:szCs w:val="24"/>
        </w:rPr>
        <w:t xml:space="preserve">) </w:t>
      </w:r>
      <w:r w:rsidRPr="00C92FFC">
        <w:rPr>
          <w:rFonts w:ascii="Times New Roman" w:hAnsi="Times New Roman" w:cs="Times New Roman"/>
          <w:sz w:val="24"/>
          <w:szCs w:val="24"/>
        </w:rPr>
        <w:t xml:space="preserve">program at WeSchool is firmly committed to a student-centric approach, continuously striving to elevate the learning experience. In pursuit of this goal, analytics is taught through a combination of theoretical concepts and practical applications. Courses </w:t>
      </w:r>
      <w:proofErr w:type="gramStart"/>
      <w:r w:rsidRPr="00C92FFC">
        <w:rPr>
          <w:rFonts w:ascii="Times New Roman" w:hAnsi="Times New Roman" w:cs="Times New Roman"/>
          <w:sz w:val="24"/>
          <w:szCs w:val="24"/>
        </w:rPr>
        <w:t>covers</w:t>
      </w:r>
      <w:proofErr w:type="gramEnd"/>
      <w:r w:rsidRPr="00C92FFC">
        <w:rPr>
          <w:rFonts w:ascii="Times New Roman" w:hAnsi="Times New Roman" w:cs="Times New Roman"/>
          <w:sz w:val="24"/>
          <w:szCs w:val="24"/>
        </w:rPr>
        <w:t xml:space="preserve"> research methods with basic and advanced statistical methods, data analysis tools, and programming languages such as Python or R. Students learn to interpret data, create visualizations, and draw conclusions with the help of analytical tools such as structured query language and machine learning. Students learn the entire process right from data cleansing to deployment of models through Real-world case studies and projects through hands-on sessions. Our aim is to provide students with the most effective and engaging educational experience possible, preparing them for the dynamic and data-driven world of research and business analytics. </w:t>
      </w:r>
    </w:p>
    <w:p w14:paraId="40A9E689" w14:textId="77777777" w:rsidR="001C4EE1" w:rsidRPr="00C92FFC" w:rsidRDefault="001C4EE1" w:rsidP="001C4EE1">
      <w:pPr>
        <w:spacing w:line="276" w:lineRule="auto"/>
        <w:jc w:val="both"/>
        <w:rPr>
          <w:rFonts w:ascii="Times New Roman" w:hAnsi="Times New Roman" w:cs="Times New Roman"/>
          <w:sz w:val="24"/>
          <w:szCs w:val="24"/>
        </w:rPr>
      </w:pPr>
      <w:r w:rsidRPr="00C92FFC">
        <w:rPr>
          <w:rFonts w:ascii="Times New Roman" w:hAnsi="Times New Roman" w:cs="Times New Roman"/>
          <w:sz w:val="24"/>
          <w:szCs w:val="24"/>
        </w:rPr>
        <w:t>Some</w:t>
      </w:r>
      <w:r w:rsidRPr="00C92FFC">
        <w:rPr>
          <w:rFonts w:ascii="Times New Roman" w:hAnsi="Times New Roman" w:cs="Times New Roman"/>
          <w:spacing w:val="-1"/>
          <w:sz w:val="24"/>
          <w:szCs w:val="24"/>
        </w:rPr>
        <w:t xml:space="preserve"> </w:t>
      </w:r>
      <w:r w:rsidRPr="00C92FFC">
        <w:rPr>
          <w:rFonts w:ascii="Times New Roman" w:hAnsi="Times New Roman" w:cs="Times New Roman"/>
          <w:sz w:val="24"/>
          <w:szCs w:val="24"/>
        </w:rPr>
        <w:t>of</w:t>
      </w:r>
      <w:r w:rsidRPr="00C92FFC">
        <w:rPr>
          <w:rFonts w:ascii="Times New Roman" w:hAnsi="Times New Roman" w:cs="Times New Roman"/>
          <w:spacing w:val="-2"/>
          <w:sz w:val="24"/>
          <w:szCs w:val="24"/>
        </w:rPr>
        <w:t xml:space="preserve"> </w:t>
      </w:r>
      <w:bookmarkStart w:id="0" w:name="_Hlk154397288"/>
      <w:r w:rsidRPr="00C92FFC">
        <w:rPr>
          <w:rFonts w:ascii="Times New Roman" w:hAnsi="Times New Roman" w:cs="Times New Roman"/>
          <w:sz w:val="24"/>
          <w:szCs w:val="24"/>
        </w:rPr>
        <w:t>the innovative</w:t>
      </w:r>
      <w:r w:rsidRPr="00C92FFC">
        <w:rPr>
          <w:rFonts w:ascii="Times New Roman" w:hAnsi="Times New Roman" w:cs="Times New Roman"/>
          <w:spacing w:val="-2"/>
          <w:sz w:val="24"/>
          <w:szCs w:val="24"/>
        </w:rPr>
        <w:t xml:space="preserve"> </w:t>
      </w:r>
      <w:r w:rsidRPr="00C92FFC">
        <w:rPr>
          <w:rFonts w:ascii="Times New Roman" w:hAnsi="Times New Roman" w:cs="Times New Roman"/>
          <w:sz w:val="24"/>
          <w:szCs w:val="24"/>
        </w:rPr>
        <w:t>activities and methods</w:t>
      </w:r>
      <w:r w:rsidRPr="00C92FFC">
        <w:rPr>
          <w:rFonts w:ascii="Times New Roman" w:hAnsi="Times New Roman" w:cs="Times New Roman"/>
          <w:spacing w:val="-1"/>
          <w:sz w:val="24"/>
          <w:szCs w:val="24"/>
        </w:rPr>
        <w:t xml:space="preserve"> </w:t>
      </w:r>
      <w:r w:rsidRPr="00C92FFC">
        <w:rPr>
          <w:rFonts w:ascii="Times New Roman" w:hAnsi="Times New Roman" w:cs="Times New Roman"/>
          <w:sz w:val="24"/>
          <w:szCs w:val="24"/>
        </w:rPr>
        <w:t>specific</w:t>
      </w:r>
      <w:r w:rsidRPr="00C92FFC">
        <w:rPr>
          <w:rFonts w:ascii="Times New Roman" w:hAnsi="Times New Roman" w:cs="Times New Roman"/>
          <w:spacing w:val="-1"/>
          <w:sz w:val="24"/>
          <w:szCs w:val="24"/>
        </w:rPr>
        <w:t xml:space="preserve"> </w:t>
      </w:r>
      <w:r w:rsidRPr="00C92FFC">
        <w:rPr>
          <w:rFonts w:ascii="Times New Roman" w:hAnsi="Times New Roman" w:cs="Times New Roman"/>
          <w:sz w:val="24"/>
          <w:szCs w:val="24"/>
        </w:rPr>
        <w:t>to PGDM-Research &amp; Business Analytics</w:t>
      </w:r>
      <w:bookmarkEnd w:id="0"/>
      <w:r w:rsidRPr="00C92FFC">
        <w:rPr>
          <w:rFonts w:ascii="Times New Roman" w:hAnsi="Times New Roman" w:cs="Times New Roman"/>
          <w:sz w:val="24"/>
          <w:szCs w:val="24"/>
        </w:rPr>
        <w:t xml:space="preserve"> are as follows.</w:t>
      </w:r>
    </w:p>
    <w:p w14:paraId="50FDED0F"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Microsoft Excel Handson by Microsoft Partner 40 hours</w:t>
      </w:r>
    </w:p>
    <w:p w14:paraId="387C49BE"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 xml:space="preserve">Hands on Programming Lab sessions </w:t>
      </w:r>
    </w:p>
    <w:p w14:paraId="1325CA14"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Live Projects</w:t>
      </w:r>
    </w:p>
    <w:p w14:paraId="2BC622C1"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Team</w:t>
      </w:r>
      <w:r w:rsidRPr="00C92FFC">
        <w:rPr>
          <w:rFonts w:ascii="Times New Roman" w:hAnsi="Times New Roman" w:cs="Times New Roman"/>
          <w:spacing w:val="-2"/>
          <w:sz w:val="24"/>
          <w:szCs w:val="24"/>
        </w:rPr>
        <w:t xml:space="preserve"> </w:t>
      </w:r>
      <w:r w:rsidRPr="00C92FFC">
        <w:rPr>
          <w:rFonts w:ascii="Times New Roman" w:hAnsi="Times New Roman" w:cs="Times New Roman"/>
          <w:sz w:val="24"/>
          <w:szCs w:val="24"/>
        </w:rPr>
        <w:t>teaching</w:t>
      </w:r>
      <w:r w:rsidRPr="00C92FFC">
        <w:rPr>
          <w:rFonts w:ascii="Times New Roman" w:hAnsi="Times New Roman" w:cs="Times New Roman"/>
          <w:spacing w:val="-1"/>
          <w:sz w:val="24"/>
          <w:szCs w:val="24"/>
        </w:rPr>
        <w:t xml:space="preserve"> </w:t>
      </w:r>
      <w:r w:rsidRPr="00C92FFC">
        <w:rPr>
          <w:rFonts w:ascii="Times New Roman" w:hAnsi="Times New Roman" w:cs="Times New Roman"/>
          <w:sz w:val="24"/>
          <w:szCs w:val="24"/>
        </w:rPr>
        <w:t>in</w:t>
      </w:r>
      <w:r w:rsidRPr="00C92FFC">
        <w:rPr>
          <w:rFonts w:ascii="Times New Roman" w:hAnsi="Times New Roman" w:cs="Times New Roman"/>
          <w:spacing w:val="-2"/>
          <w:sz w:val="24"/>
          <w:szCs w:val="24"/>
        </w:rPr>
        <w:t xml:space="preserve"> </w:t>
      </w:r>
      <w:r w:rsidRPr="00C92FFC">
        <w:rPr>
          <w:rFonts w:ascii="Times New Roman" w:hAnsi="Times New Roman" w:cs="Times New Roman"/>
          <w:sz w:val="24"/>
          <w:szCs w:val="24"/>
        </w:rPr>
        <w:t>the</w:t>
      </w:r>
      <w:r w:rsidRPr="00C92FFC">
        <w:rPr>
          <w:rFonts w:ascii="Times New Roman" w:hAnsi="Times New Roman" w:cs="Times New Roman"/>
          <w:spacing w:val="-1"/>
          <w:sz w:val="24"/>
          <w:szCs w:val="24"/>
        </w:rPr>
        <w:t xml:space="preserve"> </w:t>
      </w:r>
      <w:r w:rsidRPr="00C92FFC">
        <w:rPr>
          <w:rFonts w:ascii="Times New Roman" w:hAnsi="Times New Roman" w:cs="Times New Roman"/>
          <w:sz w:val="24"/>
          <w:szCs w:val="24"/>
        </w:rPr>
        <w:t>course</w:t>
      </w:r>
      <w:r w:rsidRPr="00C92FFC">
        <w:rPr>
          <w:rFonts w:ascii="Times New Roman" w:hAnsi="Times New Roman" w:cs="Times New Roman"/>
          <w:spacing w:val="-1"/>
          <w:sz w:val="24"/>
          <w:szCs w:val="24"/>
        </w:rPr>
        <w:t xml:space="preserve"> </w:t>
      </w:r>
      <w:r w:rsidRPr="00C92FFC">
        <w:rPr>
          <w:rFonts w:ascii="Times New Roman" w:hAnsi="Times New Roman" w:cs="Times New Roman"/>
          <w:sz w:val="24"/>
          <w:szCs w:val="24"/>
        </w:rPr>
        <w:t>Integrative</w:t>
      </w:r>
      <w:r w:rsidRPr="00C92FFC">
        <w:rPr>
          <w:rFonts w:ascii="Times New Roman" w:hAnsi="Times New Roman" w:cs="Times New Roman"/>
          <w:spacing w:val="-3"/>
          <w:sz w:val="24"/>
          <w:szCs w:val="24"/>
        </w:rPr>
        <w:t xml:space="preserve"> </w:t>
      </w:r>
      <w:r w:rsidRPr="00C92FFC">
        <w:rPr>
          <w:rFonts w:ascii="Times New Roman" w:hAnsi="Times New Roman" w:cs="Times New Roman"/>
          <w:sz w:val="24"/>
          <w:szCs w:val="24"/>
        </w:rPr>
        <w:t xml:space="preserve">Manager for Analytics </w:t>
      </w:r>
    </w:p>
    <w:p w14:paraId="6B301682"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Analytics Industry Immersion</w:t>
      </w:r>
    </w:p>
    <w:p w14:paraId="2EDC759C"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Hackathons</w:t>
      </w:r>
    </w:p>
    <w:p w14:paraId="5A98A93A"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Bloomberg</w:t>
      </w:r>
      <w:r w:rsidRPr="00C92FFC">
        <w:rPr>
          <w:rFonts w:ascii="Times New Roman" w:hAnsi="Times New Roman" w:cs="Times New Roman"/>
          <w:spacing w:val="-2"/>
          <w:sz w:val="24"/>
          <w:szCs w:val="24"/>
        </w:rPr>
        <w:t xml:space="preserve"> Laboratory </w:t>
      </w:r>
    </w:p>
    <w:p w14:paraId="2DA101D2"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9" w:after="0" w:line="276" w:lineRule="auto"/>
        <w:rPr>
          <w:rFonts w:ascii="Times New Roman" w:hAnsi="Times New Roman" w:cs="Times New Roman"/>
          <w:sz w:val="24"/>
          <w:szCs w:val="24"/>
        </w:rPr>
      </w:pPr>
      <w:r w:rsidRPr="00C92FFC">
        <w:rPr>
          <w:rFonts w:ascii="Times New Roman" w:hAnsi="Times New Roman" w:cs="Times New Roman"/>
          <w:sz w:val="24"/>
          <w:szCs w:val="24"/>
        </w:rPr>
        <w:t>Flipped classroom pedagogy</w:t>
      </w:r>
    </w:p>
    <w:p w14:paraId="14CF9069"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7" w:after="0" w:line="276" w:lineRule="auto"/>
        <w:rPr>
          <w:rFonts w:ascii="Times New Roman" w:hAnsi="Times New Roman" w:cs="Times New Roman"/>
          <w:sz w:val="24"/>
          <w:szCs w:val="24"/>
        </w:rPr>
      </w:pPr>
      <w:r w:rsidRPr="00C92FFC">
        <w:rPr>
          <w:rFonts w:ascii="Times New Roman" w:hAnsi="Times New Roman" w:cs="Times New Roman"/>
          <w:sz w:val="24"/>
          <w:szCs w:val="24"/>
        </w:rPr>
        <w:t xml:space="preserve">Scenario building approach </w:t>
      </w:r>
    </w:p>
    <w:p w14:paraId="79E3CBAE" w14:textId="77777777" w:rsidR="001C4EE1" w:rsidRPr="00C92FFC" w:rsidRDefault="001C4EE1" w:rsidP="001C4EE1">
      <w:pPr>
        <w:pStyle w:val="ListParagraph"/>
        <w:widowControl w:val="0"/>
        <w:numPr>
          <w:ilvl w:val="0"/>
          <w:numId w:val="1"/>
        </w:numPr>
        <w:tabs>
          <w:tab w:val="left" w:pos="1180"/>
          <w:tab w:val="left" w:pos="1181"/>
        </w:tabs>
        <w:autoSpaceDE w:val="0"/>
        <w:autoSpaceDN w:val="0"/>
        <w:spacing w:before="137" w:after="0" w:line="276" w:lineRule="auto"/>
        <w:rPr>
          <w:rFonts w:ascii="Times New Roman" w:hAnsi="Times New Roman" w:cs="Times New Roman"/>
          <w:sz w:val="24"/>
          <w:szCs w:val="24"/>
        </w:rPr>
      </w:pPr>
      <w:r w:rsidRPr="00C92FFC">
        <w:rPr>
          <w:rFonts w:ascii="Times New Roman" w:hAnsi="Times New Roman" w:cs="Times New Roman"/>
          <w:sz w:val="24"/>
          <w:szCs w:val="24"/>
        </w:rPr>
        <w:t xml:space="preserve">Simulation and Live Training </w:t>
      </w:r>
    </w:p>
    <w:p w14:paraId="3309D39D" w14:textId="77777777" w:rsidR="001C4EE1" w:rsidRDefault="001C4EE1" w:rsidP="001C4EE1">
      <w:pPr>
        <w:rPr>
          <w:rFonts w:ascii="Times New Roman" w:eastAsia="Verdana" w:hAnsi="Times New Roman" w:cs="Times New Roman"/>
          <w:sz w:val="24"/>
          <w:szCs w:val="24"/>
          <w:lang w:val="en-US"/>
        </w:rPr>
      </w:pPr>
      <w:r>
        <w:rPr>
          <w:rFonts w:ascii="Times New Roman" w:hAnsi="Times New Roman" w:cs="Times New Roman"/>
          <w:sz w:val="24"/>
          <w:szCs w:val="24"/>
        </w:rPr>
        <w:br w:type="page"/>
      </w:r>
    </w:p>
    <w:p w14:paraId="1B07FC30" w14:textId="77777777" w:rsidR="001C4EE1" w:rsidRPr="00C92FFC" w:rsidRDefault="001C4EE1" w:rsidP="001C4EE1">
      <w:pPr>
        <w:pStyle w:val="BodyText"/>
        <w:spacing w:before="1" w:line="276" w:lineRule="auto"/>
        <w:jc w:val="both"/>
        <w:rPr>
          <w:rFonts w:ascii="Times New Roman" w:hAnsi="Times New Roman" w:cs="Times New Roman"/>
          <w:sz w:val="24"/>
          <w:szCs w:val="24"/>
        </w:rPr>
      </w:pPr>
      <w:r w:rsidRPr="00C92FFC">
        <w:rPr>
          <w:rFonts w:ascii="Times New Roman" w:hAnsi="Times New Roman" w:cs="Times New Roman"/>
          <w:sz w:val="24"/>
          <w:szCs w:val="24"/>
        </w:rPr>
        <w:lastRenderedPageBreak/>
        <w:t>P</w:t>
      </w:r>
      <w:r w:rsidRPr="00163B53">
        <w:rPr>
          <w:rFonts w:ascii="Times New Roman" w:hAnsi="Times New Roman" w:cs="Times New Roman"/>
          <w:b/>
          <w:bCs/>
          <w:sz w:val="24"/>
          <w:szCs w:val="24"/>
        </w:rPr>
        <w:t>rogram</w:t>
      </w:r>
      <w:r w:rsidRPr="00163B53">
        <w:rPr>
          <w:rFonts w:ascii="Times New Roman" w:hAnsi="Times New Roman" w:cs="Times New Roman"/>
          <w:b/>
          <w:bCs/>
          <w:spacing w:val="-1"/>
          <w:sz w:val="24"/>
          <w:szCs w:val="24"/>
        </w:rPr>
        <w:t xml:space="preserve"> </w:t>
      </w:r>
      <w:r w:rsidRPr="00163B53">
        <w:rPr>
          <w:rFonts w:ascii="Times New Roman" w:hAnsi="Times New Roman" w:cs="Times New Roman"/>
          <w:b/>
          <w:bCs/>
          <w:sz w:val="24"/>
          <w:szCs w:val="24"/>
        </w:rPr>
        <w:t>level</w:t>
      </w:r>
      <w:r w:rsidRPr="00163B53">
        <w:rPr>
          <w:rFonts w:ascii="Times New Roman" w:hAnsi="Times New Roman" w:cs="Times New Roman"/>
          <w:b/>
          <w:bCs/>
          <w:spacing w:val="-1"/>
          <w:sz w:val="24"/>
          <w:szCs w:val="24"/>
        </w:rPr>
        <w:t xml:space="preserve"> </w:t>
      </w:r>
      <w:r w:rsidRPr="00163B53">
        <w:rPr>
          <w:rFonts w:ascii="Times New Roman" w:hAnsi="Times New Roman" w:cs="Times New Roman"/>
          <w:b/>
          <w:bCs/>
          <w:sz w:val="24"/>
          <w:szCs w:val="24"/>
        </w:rPr>
        <w:t>initiatives</w:t>
      </w:r>
      <w:r w:rsidRPr="00163B53">
        <w:rPr>
          <w:rFonts w:ascii="Times New Roman" w:hAnsi="Times New Roman" w:cs="Times New Roman"/>
          <w:b/>
          <w:bCs/>
          <w:spacing w:val="-1"/>
          <w:sz w:val="24"/>
          <w:szCs w:val="24"/>
        </w:rPr>
        <w:t xml:space="preserve"> </w:t>
      </w:r>
      <w:r w:rsidRPr="00163B53">
        <w:rPr>
          <w:rFonts w:ascii="Times New Roman" w:hAnsi="Times New Roman" w:cs="Times New Roman"/>
          <w:b/>
          <w:bCs/>
          <w:sz w:val="24"/>
          <w:szCs w:val="24"/>
        </w:rPr>
        <w:t>are</w:t>
      </w:r>
      <w:r w:rsidRPr="00163B53">
        <w:rPr>
          <w:rFonts w:ascii="Times New Roman" w:hAnsi="Times New Roman" w:cs="Times New Roman"/>
          <w:b/>
          <w:bCs/>
          <w:spacing w:val="-3"/>
          <w:sz w:val="24"/>
          <w:szCs w:val="24"/>
        </w:rPr>
        <w:t xml:space="preserve"> </w:t>
      </w:r>
      <w:r w:rsidRPr="00163B53">
        <w:rPr>
          <w:rFonts w:ascii="Times New Roman" w:hAnsi="Times New Roman" w:cs="Times New Roman"/>
          <w:b/>
          <w:bCs/>
          <w:sz w:val="24"/>
          <w:szCs w:val="24"/>
        </w:rPr>
        <w:t>aligned as per POs and PEOs</w:t>
      </w:r>
    </w:p>
    <w:p w14:paraId="1C628239" w14:textId="77777777" w:rsidR="001C4EE1" w:rsidRDefault="001C4EE1" w:rsidP="001C4EE1">
      <w:pPr>
        <w:pStyle w:val="Caption"/>
        <w:jc w:val="center"/>
        <w:rPr>
          <w:rFonts w:ascii="Times New Roman" w:hAnsi="Times New Roman"/>
          <w:b w:val="0"/>
          <w:bCs w:val="0"/>
          <w:color w:val="auto"/>
          <w:sz w:val="24"/>
          <w:szCs w:val="24"/>
        </w:rPr>
      </w:pPr>
    </w:p>
    <w:p w14:paraId="0A2A94CF" w14:textId="77777777" w:rsidR="001C4EE1" w:rsidRPr="00466A20" w:rsidRDefault="001C4EE1" w:rsidP="001C4EE1">
      <w:pPr>
        <w:pStyle w:val="Caption"/>
        <w:jc w:val="center"/>
        <w:rPr>
          <w:rFonts w:ascii="Times New Roman" w:hAnsi="Times New Roman"/>
          <w:b w:val="0"/>
          <w:bCs w:val="0"/>
          <w:color w:val="auto"/>
          <w:sz w:val="24"/>
          <w:szCs w:val="24"/>
        </w:rPr>
      </w:pPr>
      <w:r w:rsidRPr="00466A20">
        <w:rPr>
          <w:rFonts w:ascii="Times New Roman" w:hAnsi="Times New Roman"/>
          <w:b w:val="0"/>
          <w:bCs w:val="0"/>
          <w:color w:val="auto"/>
          <w:sz w:val="24"/>
          <w:szCs w:val="24"/>
        </w:rPr>
        <w:t>Table 6.</w:t>
      </w:r>
      <w:r>
        <w:rPr>
          <w:rFonts w:ascii="Times New Roman" w:hAnsi="Times New Roman"/>
          <w:b w:val="0"/>
          <w:bCs w:val="0"/>
          <w:color w:val="auto"/>
          <w:sz w:val="24"/>
          <w:szCs w:val="24"/>
        </w:rPr>
        <w:t>4</w:t>
      </w:r>
      <w:r w:rsidRPr="00466A20">
        <w:rPr>
          <w:rFonts w:ascii="Times New Roman" w:hAnsi="Times New Roman"/>
          <w:b w:val="0"/>
          <w:bCs w:val="0"/>
          <w:color w:val="auto"/>
          <w:sz w:val="24"/>
          <w:szCs w:val="24"/>
        </w:rPr>
        <w:t xml:space="preserve"> Program level initiatives aligned as per POs and PEOs</w:t>
      </w:r>
    </w:p>
    <w:tbl>
      <w:tblPr>
        <w:tblStyle w:val="TableGrid"/>
        <w:tblW w:w="10012" w:type="dxa"/>
        <w:tblLook w:val="04A0" w:firstRow="1" w:lastRow="0" w:firstColumn="1" w:lastColumn="0" w:noHBand="0" w:noVBand="1"/>
      </w:tblPr>
      <w:tblGrid>
        <w:gridCol w:w="2971"/>
        <w:gridCol w:w="916"/>
        <w:gridCol w:w="916"/>
        <w:gridCol w:w="855"/>
        <w:gridCol w:w="916"/>
        <w:gridCol w:w="916"/>
        <w:gridCol w:w="916"/>
        <w:gridCol w:w="803"/>
        <w:gridCol w:w="803"/>
      </w:tblGrid>
      <w:tr w:rsidR="001C4EE1" w:rsidRPr="00466A20" w14:paraId="4BAA0376" w14:textId="77777777" w:rsidTr="00A020E9">
        <w:trPr>
          <w:tblHeader/>
        </w:trPr>
        <w:tc>
          <w:tcPr>
            <w:tcW w:w="2971" w:type="dxa"/>
          </w:tcPr>
          <w:p w14:paraId="1E9B8359" w14:textId="77777777" w:rsidR="001C4EE1" w:rsidRPr="00466A20" w:rsidRDefault="001C4EE1" w:rsidP="00A020E9">
            <w:pPr>
              <w:pStyle w:val="BodyText"/>
              <w:rPr>
                <w:rFonts w:ascii="Times New Roman" w:hAnsi="Times New Roman" w:cs="Times New Roman"/>
                <w:b/>
                <w:bCs/>
                <w:sz w:val="24"/>
                <w:szCs w:val="24"/>
              </w:rPr>
            </w:pPr>
            <w:r w:rsidRPr="00466A20">
              <w:rPr>
                <w:rFonts w:ascii="Times New Roman" w:hAnsi="Times New Roman" w:cs="Times New Roman"/>
                <w:b/>
                <w:bCs/>
                <w:sz w:val="24"/>
                <w:szCs w:val="24"/>
              </w:rPr>
              <w:t xml:space="preserve">Initiative </w:t>
            </w:r>
          </w:p>
        </w:tc>
        <w:tc>
          <w:tcPr>
            <w:tcW w:w="916" w:type="dxa"/>
          </w:tcPr>
          <w:p w14:paraId="4F0A9F02"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PO1</w:t>
            </w:r>
          </w:p>
        </w:tc>
        <w:tc>
          <w:tcPr>
            <w:tcW w:w="916" w:type="dxa"/>
          </w:tcPr>
          <w:p w14:paraId="6582F9F9"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PO2</w:t>
            </w:r>
          </w:p>
        </w:tc>
        <w:tc>
          <w:tcPr>
            <w:tcW w:w="855" w:type="dxa"/>
          </w:tcPr>
          <w:p w14:paraId="6CBCB506"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PO3</w:t>
            </w:r>
          </w:p>
        </w:tc>
        <w:tc>
          <w:tcPr>
            <w:tcW w:w="916" w:type="dxa"/>
          </w:tcPr>
          <w:p w14:paraId="1E7992C7"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PO4</w:t>
            </w:r>
          </w:p>
        </w:tc>
        <w:tc>
          <w:tcPr>
            <w:tcW w:w="916" w:type="dxa"/>
          </w:tcPr>
          <w:p w14:paraId="3900AFD7"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PO5</w:t>
            </w:r>
          </w:p>
        </w:tc>
        <w:tc>
          <w:tcPr>
            <w:tcW w:w="916" w:type="dxa"/>
          </w:tcPr>
          <w:p w14:paraId="6A6692E2"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PO6</w:t>
            </w:r>
          </w:p>
        </w:tc>
        <w:tc>
          <w:tcPr>
            <w:tcW w:w="803" w:type="dxa"/>
          </w:tcPr>
          <w:p w14:paraId="7C1DE8C0"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PSO1</w:t>
            </w:r>
          </w:p>
        </w:tc>
        <w:tc>
          <w:tcPr>
            <w:tcW w:w="803" w:type="dxa"/>
          </w:tcPr>
          <w:p w14:paraId="2277093C" w14:textId="77777777" w:rsidR="001C4EE1" w:rsidRPr="00466A20" w:rsidRDefault="001C4EE1" w:rsidP="00A020E9">
            <w:pPr>
              <w:pStyle w:val="BodyText"/>
              <w:jc w:val="both"/>
              <w:rPr>
                <w:rFonts w:ascii="Times New Roman" w:hAnsi="Times New Roman" w:cs="Times New Roman"/>
                <w:b/>
                <w:bCs/>
                <w:sz w:val="24"/>
                <w:szCs w:val="24"/>
              </w:rPr>
            </w:pPr>
            <w:r w:rsidRPr="00466A20">
              <w:rPr>
                <w:rFonts w:ascii="Times New Roman" w:hAnsi="Times New Roman" w:cs="Times New Roman"/>
                <w:b/>
                <w:bCs/>
                <w:sz w:val="24"/>
                <w:szCs w:val="24"/>
              </w:rPr>
              <w:t>PSO2</w:t>
            </w:r>
          </w:p>
        </w:tc>
      </w:tr>
      <w:tr w:rsidR="001C4EE1" w:rsidRPr="00466A20" w14:paraId="7325B7AA" w14:textId="77777777" w:rsidTr="00A020E9">
        <w:tc>
          <w:tcPr>
            <w:tcW w:w="2971" w:type="dxa"/>
          </w:tcPr>
          <w:p w14:paraId="54539657" w14:textId="77777777" w:rsidR="001C4EE1" w:rsidRPr="00466A20" w:rsidRDefault="001C4EE1" w:rsidP="00A020E9">
            <w:pPr>
              <w:pStyle w:val="BodyText"/>
              <w:rPr>
                <w:rFonts w:ascii="Times New Roman" w:hAnsi="Times New Roman" w:cs="Times New Roman"/>
                <w:sz w:val="24"/>
                <w:szCs w:val="24"/>
              </w:rPr>
            </w:pPr>
            <w:r w:rsidRPr="00466A20">
              <w:rPr>
                <w:rFonts w:ascii="Times New Roman" w:hAnsi="Times New Roman" w:cs="Times New Roman"/>
                <w:sz w:val="24"/>
                <w:szCs w:val="24"/>
              </w:rPr>
              <w:t>Microsoft Excel sessions by Microsoft partner Quantum leaning</w:t>
            </w:r>
          </w:p>
        </w:tc>
        <w:tc>
          <w:tcPr>
            <w:tcW w:w="916" w:type="dxa"/>
          </w:tcPr>
          <w:p w14:paraId="25BB6498"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210EDEA8" w14:textId="77777777" w:rsidR="001C4EE1" w:rsidRPr="00466A20" w:rsidRDefault="001C4EE1" w:rsidP="00A020E9">
            <w:pPr>
              <w:pStyle w:val="BodyText"/>
              <w:jc w:val="both"/>
              <w:rPr>
                <w:rFonts w:ascii="Times New Roman" w:hAnsi="Times New Roman" w:cs="Times New Roman"/>
                <w:sz w:val="24"/>
                <w:szCs w:val="24"/>
              </w:rPr>
            </w:pPr>
          </w:p>
        </w:tc>
        <w:tc>
          <w:tcPr>
            <w:tcW w:w="855" w:type="dxa"/>
          </w:tcPr>
          <w:p w14:paraId="528098CA"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2A725B58"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00271045"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75A7DD9C"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43EDB2DE"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10F3C6FE"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5A07DE41" w14:textId="77777777" w:rsidTr="00A020E9">
        <w:tc>
          <w:tcPr>
            <w:tcW w:w="2971" w:type="dxa"/>
          </w:tcPr>
          <w:p w14:paraId="0903FA35"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 xml:space="preserve">Hands on Programming Lab sessions </w:t>
            </w:r>
          </w:p>
        </w:tc>
        <w:tc>
          <w:tcPr>
            <w:tcW w:w="916" w:type="dxa"/>
          </w:tcPr>
          <w:p w14:paraId="78A28A0F"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0E97543E" w14:textId="77777777" w:rsidR="001C4EE1" w:rsidRPr="00466A20" w:rsidRDefault="001C4EE1" w:rsidP="00A020E9">
            <w:pPr>
              <w:pStyle w:val="BodyText"/>
              <w:jc w:val="both"/>
              <w:rPr>
                <w:rFonts w:ascii="Times New Roman" w:hAnsi="Times New Roman" w:cs="Times New Roman"/>
                <w:sz w:val="24"/>
                <w:szCs w:val="24"/>
              </w:rPr>
            </w:pPr>
          </w:p>
        </w:tc>
        <w:tc>
          <w:tcPr>
            <w:tcW w:w="855" w:type="dxa"/>
          </w:tcPr>
          <w:p w14:paraId="5E878C7D"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11257992"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65B58791"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001EA1FE"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3239385C"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5833E5E8"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53E896DA" w14:textId="77777777" w:rsidTr="00A020E9">
        <w:tc>
          <w:tcPr>
            <w:tcW w:w="2971" w:type="dxa"/>
          </w:tcPr>
          <w:p w14:paraId="7AE64FCE"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Live Projects</w:t>
            </w:r>
          </w:p>
        </w:tc>
        <w:tc>
          <w:tcPr>
            <w:tcW w:w="916" w:type="dxa"/>
          </w:tcPr>
          <w:p w14:paraId="70909D20"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76E8C83D" w14:textId="77777777" w:rsidR="001C4EE1" w:rsidRPr="00466A20" w:rsidRDefault="001C4EE1" w:rsidP="00A020E9">
            <w:pPr>
              <w:pStyle w:val="BodyText"/>
              <w:jc w:val="both"/>
              <w:rPr>
                <w:rFonts w:ascii="Times New Roman" w:hAnsi="Times New Roman" w:cs="Times New Roman"/>
                <w:sz w:val="24"/>
                <w:szCs w:val="24"/>
              </w:rPr>
            </w:pPr>
          </w:p>
        </w:tc>
        <w:tc>
          <w:tcPr>
            <w:tcW w:w="855" w:type="dxa"/>
          </w:tcPr>
          <w:p w14:paraId="5B56B07D"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27BD8DA5"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2DEFAB70"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5E90BFE0"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721DEC8F"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01091148"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r>
      <w:tr w:rsidR="001C4EE1" w:rsidRPr="00466A20" w14:paraId="61CA9ABA" w14:textId="77777777" w:rsidTr="00A020E9">
        <w:tc>
          <w:tcPr>
            <w:tcW w:w="2971" w:type="dxa"/>
          </w:tcPr>
          <w:p w14:paraId="1CEFFCAB"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Team</w:t>
            </w:r>
            <w:r w:rsidRPr="00466A20">
              <w:rPr>
                <w:rFonts w:ascii="Times New Roman" w:hAnsi="Times New Roman" w:cs="Times New Roman"/>
                <w:spacing w:val="-2"/>
                <w:sz w:val="24"/>
                <w:szCs w:val="24"/>
              </w:rPr>
              <w:t xml:space="preserve"> </w:t>
            </w:r>
            <w:r w:rsidRPr="00466A20">
              <w:rPr>
                <w:rFonts w:ascii="Times New Roman" w:hAnsi="Times New Roman" w:cs="Times New Roman"/>
                <w:sz w:val="24"/>
                <w:szCs w:val="24"/>
              </w:rPr>
              <w:t>teaching</w:t>
            </w:r>
            <w:r w:rsidRPr="00466A20">
              <w:rPr>
                <w:rFonts w:ascii="Times New Roman" w:hAnsi="Times New Roman" w:cs="Times New Roman"/>
                <w:spacing w:val="-1"/>
                <w:sz w:val="24"/>
                <w:szCs w:val="24"/>
              </w:rPr>
              <w:t xml:space="preserve"> </w:t>
            </w:r>
            <w:r w:rsidRPr="00466A20">
              <w:rPr>
                <w:rFonts w:ascii="Times New Roman" w:hAnsi="Times New Roman" w:cs="Times New Roman"/>
                <w:sz w:val="24"/>
                <w:szCs w:val="24"/>
              </w:rPr>
              <w:t>in</w:t>
            </w:r>
            <w:r w:rsidRPr="00466A20">
              <w:rPr>
                <w:rFonts w:ascii="Times New Roman" w:hAnsi="Times New Roman" w:cs="Times New Roman"/>
                <w:spacing w:val="-2"/>
                <w:sz w:val="24"/>
                <w:szCs w:val="24"/>
              </w:rPr>
              <w:t xml:space="preserve"> </w:t>
            </w:r>
            <w:r w:rsidRPr="00466A20">
              <w:rPr>
                <w:rFonts w:ascii="Times New Roman" w:hAnsi="Times New Roman" w:cs="Times New Roman"/>
                <w:sz w:val="24"/>
                <w:szCs w:val="24"/>
              </w:rPr>
              <w:t>the</w:t>
            </w:r>
            <w:r w:rsidRPr="00466A20">
              <w:rPr>
                <w:rFonts w:ascii="Times New Roman" w:hAnsi="Times New Roman" w:cs="Times New Roman"/>
                <w:spacing w:val="-1"/>
                <w:sz w:val="24"/>
                <w:szCs w:val="24"/>
              </w:rPr>
              <w:t xml:space="preserve"> </w:t>
            </w:r>
            <w:r w:rsidRPr="00466A20">
              <w:rPr>
                <w:rFonts w:ascii="Times New Roman" w:hAnsi="Times New Roman" w:cs="Times New Roman"/>
                <w:sz w:val="24"/>
                <w:szCs w:val="24"/>
              </w:rPr>
              <w:t>course</w:t>
            </w:r>
            <w:r w:rsidRPr="00466A20">
              <w:rPr>
                <w:rFonts w:ascii="Times New Roman" w:hAnsi="Times New Roman" w:cs="Times New Roman"/>
                <w:spacing w:val="-1"/>
                <w:sz w:val="24"/>
                <w:szCs w:val="24"/>
              </w:rPr>
              <w:t xml:space="preserve"> </w:t>
            </w:r>
            <w:r w:rsidRPr="00466A20">
              <w:rPr>
                <w:rFonts w:ascii="Times New Roman" w:hAnsi="Times New Roman" w:cs="Times New Roman"/>
                <w:sz w:val="24"/>
                <w:szCs w:val="24"/>
              </w:rPr>
              <w:t>Integrative</w:t>
            </w:r>
            <w:r w:rsidRPr="00466A20">
              <w:rPr>
                <w:rFonts w:ascii="Times New Roman" w:hAnsi="Times New Roman" w:cs="Times New Roman"/>
                <w:spacing w:val="-3"/>
                <w:sz w:val="24"/>
                <w:szCs w:val="24"/>
              </w:rPr>
              <w:t xml:space="preserve"> </w:t>
            </w:r>
            <w:r w:rsidRPr="00466A20">
              <w:rPr>
                <w:rFonts w:ascii="Times New Roman" w:hAnsi="Times New Roman" w:cs="Times New Roman"/>
                <w:sz w:val="24"/>
                <w:szCs w:val="24"/>
              </w:rPr>
              <w:t>Manager for Analytics</w:t>
            </w:r>
          </w:p>
        </w:tc>
        <w:tc>
          <w:tcPr>
            <w:tcW w:w="916" w:type="dxa"/>
          </w:tcPr>
          <w:p w14:paraId="3DBCF866"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15923773"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55" w:type="dxa"/>
          </w:tcPr>
          <w:p w14:paraId="2565FAD0"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5453D4B4"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2F13E0BF"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28A1D3AF"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6342A14F"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0E335182"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r>
      <w:tr w:rsidR="001C4EE1" w:rsidRPr="00466A20" w14:paraId="5A13E879" w14:textId="77777777" w:rsidTr="00A020E9">
        <w:tc>
          <w:tcPr>
            <w:tcW w:w="2971" w:type="dxa"/>
          </w:tcPr>
          <w:p w14:paraId="349EBBBF" w14:textId="77777777" w:rsidR="001C4EE1" w:rsidRPr="00466A20" w:rsidRDefault="001C4EE1" w:rsidP="00A020E9">
            <w:pPr>
              <w:pStyle w:val="BodyText"/>
              <w:rPr>
                <w:rFonts w:ascii="Times New Roman" w:hAnsi="Times New Roman" w:cs="Times New Roman"/>
                <w:sz w:val="24"/>
                <w:szCs w:val="24"/>
              </w:rPr>
            </w:pPr>
            <w:r w:rsidRPr="00466A20">
              <w:rPr>
                <w:rFonts w:ascii="Times New Roman" w:hAnsi="Times New Roman" w:cs="Times New Roman"/>
                <w:sz w:val="24"/>
                <w:szCs w:val="24"/>
              </w:rPr>
              <w:t>Analytics Industry Immersion</w:t>
            </w:r>
          </w:p>
        </w:tc>
        <w:tc>
          <w:tcPr>
            <w:tcW w:w="916" w:type="dxa"/>
          </w:tcPr>
          <w:p w14:paraId="489550A0"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2342D37B"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55" w:type="dxa"/>
          </w:tcPr>
          <w:p w14:paraId="55B7E8DA"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0B6CE4DD"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6B94BAD0"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43CFB72C"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12B2E555"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7414B941"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18A5EAFE" w14:textId="77777777" w:rsidTr="00A020E9">
        <w:tc>
          <w:tcPr>
            <w:tcW w:w="2971" w:type="dxa"/>
          </w:tcPr>
          <w:p w14:paraId="48CA5F85"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Hackathons</w:t>
            </w:r>
          </w:p>
        </w:tc>
        <w:tc>
          <w:tcPr>
            <w:tcW w:w="916" w:type="dxa"/>
          </w:tcPr>
          <w:p w14:paraId="16BF4AEF"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43AA6F97"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55" w:type="dxa"/>
          </w:tcPr>
          <w:p w14:paraId="7C87D99B"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02B402C7"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4EDB3C52"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4BA60030"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3A621F95"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6162716A"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3EBE3741" w14:textId="77777777" w:rsidTr="00A020E9">
        <w:tc>
          <w:tcPr>
            <w:tcW w:w="2971" w:type="dxa"/>
          </w:tcPr>
          <w:p w14:paraId="3034D2F0"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Bloomberg</w:t>
            </w:r>
            <w:r w:rsidRPr="00466A20">
              <w:rPr>
                <w:rFonts w:ascii="Times New Roman" w:hAnsi="Times New Roman" w:cs="Times New Roman"/>
                <w:spacing w:val="-2"/>
                <w:sz w:val="24"/>
                <w:szCs w:val="24"/>
              </w:rPr>
              <w:t xml:space="preserve"> Laboratory </w:t>
            </w:r>
          </w:p>
        </w:tc>
        <w:tc>
          <w:tcPr>
            <w:tcW w:w="916" w:type="dxa"/>
          </w:tcPr>
          <w:p w14:paraId="758D11A8"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3FEB5D62" w14:textId="77777777" w:rsidR="001C4EE1" w:rsidRPr="00466A20" w:rsidRDefault="001C4EE1" w:rsidP="00A020E9">
            <w:pPr>
              <w:pStyle w:val="BodyText"/>
              <w:jc w:val="both"/>
              <w:rPr>
                <w:rFonts w:ascii="Times New Roman" w:hAnsi="Times New Roman" w:cs="Times New Roman"/>
                <w:sz w:val="24"/>
                <w:szCs w:val="24"/>
              </w:rPr>
            </w:pPr>
          </w:p>
        </w:tc>
        <w:tc>
          <w:tcPr>
            <w:tcW w:w="855" w:type="dxa"/>
          </w:tcPr>
          <w:p w14:paraId="436A3C1D"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5D90F143"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1C84712E"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1FF6C363"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58B25FFD"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4E19617F"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4771F35E" w14:textId="77777777" w:rsidTr="00A020E9">
        <w:tc>
          <w:tcPr>
            <w:tcW w:w="2971" w:type="dxa"/>
          </w:tcPr>
          <w:p w14:paraId="225A8498"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Flipped classroom pedagogy</w:t>
            </w:r>
          </w:p>
        </w:tc>
        <w:tc>
          <w:tcPr>
            <w:tcW w:w="916" w:type="dxa"/>
          </w:tcPr>
          <w:p w14:paraId="059D75BE"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04BAA82F"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55" w:type="dxa"/>
          </w:tcPr>
          <w:p w14:paraId="07D2C25C"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3B76E823"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5BB460B4"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31EEB900"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2E3C0626"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4FC4AEC7"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57C20579" w14:textId="77777777" w:rsidTr="00A020E9">
        <w:tc>
          <w:tcPr>
            <w:tcW w:w="2971" w:type="dxa"/>
          </w:tcPr>
          <w:p w14:paraId="79922646"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 xml:space="preserve">Scenario building approach </w:t>
            </w:r>
          </w:p>
        </w:tc>
        <w:tc>
          <w:tcPr>
            <w:tcW w:w="916" w:type="dxa"/>
          </w:tcPr>
          <w:p w14:paraId="76D3566B"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24A744FA"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55" w:type="dxa"/>
          </w:tcPr>
          <w:p w14:paraId="400DF945"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7320ACB9"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478F1B2F"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5812BC27"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61C91B74"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7B2F1192" w14:textId="77777777" w:rsidR="001C4EE1" w:rsidRPr="00466A20" w:rsidRDefault="001C4EE1" w:rsidP="00A020E9">
            <w:pPr>
              <w:pStyle w:val="BodyText"/>
              <w:jc w:val="both"/>
              <w:rPr>
                <w:rFonts w:ascii="Times New Roman" w:hAnsi="Times New Roman" w:cs="Times New Roman"/>
                <w:sz w:val="24"/>
                <w:szCs w:val="24"/>
              </w:rPr>
            </w:pPr>
          </w:p>
        </w:tc>
      </w:tr>
      <w:tr w:rsidR="001C4EE1" w:rsidRPr="00466A20" w14:paraId="04405AD2" w14:textId="77777777" w:rsidTr="00A020E9">
        <w:tc>
          <w:tcPr>
            <w:tcW w:w="2971" w:type="dxa"/>
          </w:tcPr>
          <w:p w14:paraId="4958E17A" w14:textId="77777777" w:rsidR="001C4EE1" w:rsidRPr="00466A20" w:rsidRDefault="001C4EE1" w:rsidP="00A020E9">
            <w:pPr>
              <w:tabs>
                <w:tab w:val="left" w:pos="1180"/>
                <w:tab w:val="left" w:pos="1181"/>
              </w:tabs>
              <w:spacing w:line="360" w:lineRule="auto"/>
              <w:rPr>
                <w:rFonts w:ascii="Times New Roman" w:hAnsi="Times New Roman" w:cs="Times New Roman"/>
                <w:sz w:val="24"/>
                <w:szCs w:val="24"/>
              </w:rPr>
            </w:pPr>
            <w:r w:rsidRPr="00466A20">
              <w:rPr>
                <w:rFonts w:ascii="Times New Roman" w:hAnsi="Times New Roman" w:cs="Times New Roman"/>
                <w:sz w:val="24"/>
                <w:szCs w:val="24"/>
              </w:rPr>
              <w:t xml:space="preserve">Simulation and Live training </w:t>
            </w:r>
          </w:p>
        </w:tc>
        <w:tc>
          <w:tcPr>
            <w:tcW w:w="916" w:type="dxa"/>
          </w:tcPr>
          <w:p w14:paraId="71CEDC16"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27DE1EDF" w14:textId="77777777" w:rsidR="001C4EE1" w:rsidRPr="00466A20" w:rsidRDefault="001C4EE1" w:rsidP="00A020E9">
            <w:pPr>
              <w:pStyle w:val="BodyText"/>
              <w:jc w:val="both"/>
              <w:rPr>
                <w:rFonts w:ascii="Times New Roman" w:hAnsi="Times New Roman" w:cs="Times New Roman"/>
                <w:sz w:val="24"/>
                <w:szCs w:val="24"/>
              </w:rPr>
            </w:pPr>
          </w:p>
        </w:tc>
        <w:tc>
          <w:tcPr>
            <w:tcW w:w="855" w:type="dxa"/>
          </w:tcPr>
          <w:p w14:paraId="0F5313A0"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0124A6F6"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916" w:type="dxa"/>
          </w:tcPr>
          <w:p w14:paraId="7625E9EE" w14:textId="77777777" w:rsidR="001C4EE1" w:rsidRPr="00466A20" w:rsidRDefault="001C4EE1" w:rsidP="00A020E9">
            <w:pPr>
              <w:pStyle w:val="BodyText"/>
              <w:jc w:val="both"/>
              <w:rPr>
                <w:rFonts w:ascii="Times New Roman" w:hAnsi="Times New Roman" w:cs="Times New Roman"/>
                <w:sz w:val="24"/>
                <w:szCs w:val="24"/>
              </w:rPr>
            </w:pPr>
          </w:p>
        </w:tc>
        <w:tc>
          <w:tcPr>
            <w:tcW w:w="916" w:type="dxa"/>
          </w:tcPr>
          <w:p w14:paraId="278C4301" w14:textId="77777777" w:rsidR="001C4EE1" w:rsidRPr="00466A20" w:rsidRDefault="001C4EE1" w:rsidP="00A020E9">
            <w:pPr>
              <w:pStyle w:val="BodyText"/>
              <w:jc w:val="both"/>
              <w:rPr>
                <w:rFonts w:ascii="Times New Roman" w:hAnsi="Times New Roman" w:cs="Times New Roman"/>
                <w:sz w:val="24"/>
                <w:szCs w:val="24"/>
              </w:rPr>
            </w:pPr>
          </w:p>
        </w:tc>
        <w:tc>
          <w:tcPr>
            <w:tcW w:w="803" w:type="dxa"/>
          </w:tcPr>
          <w:p w14:paraId="4AF33FD3" w14:textId="77777777" w:rsidR="001C4EE1" w:rsidRPr="00466A20" w:rsidRDefault="001C4EE1" w:rsidP="00A020E9">
            <w:pPr>
              <w:pStyle w:val="BodyText"/>
              <w:jc w:val="both"/>
              <w:rPr>
                <w:rFonts w:ascii="Times New Roman" w:hAnsi="Times New Roman" w:cs="Times New Roman"/>
                <w:sz w:val="24"/>
                <w:szCs w:val="24"/>
              </w:rPr>
            </w:pPr>
            <w:r w:rsidRPr="00466A20">
              <w:rPr>
                <w:rFonts w:ascii="Times New Roman" w:hAnsi="Times New Roman" w:cs="Times New Roman"/>
                <w:sz w:val="24"/>
                <w:szCs w:val="24"/>
              </w:rPr>
              <w:sym w:font="Wingdings" w:char="F0FC"/>
            </w:r>
          </w:p>
        </w:tc>
        <w:tc>
          <w:tcPr>
            <w:tcW w:w="803" w:type="dxa"/>
          </w:tcPr>
          <w:p w14:paraId="70E45FE9" w14:textId="77777777" w:rsidR="001C4EE1" w:rsidRPr="00466A20" w:rsidRDefault="001C4EE1" w:rsidP="00A020E9">
            <w:pPr>
              <w:pStyle w:val="BodyText"/>
              <w:jc w:val="both"/>
              <w:rPr>
                <w:rFonts w:ascii="Times New Roman" w:hAnsi="Times New Roman" w:cs="Times New Roman"/>
                <w:sz w:val="24"/>
                <w:szCs w:val="24"/>
              </w:rPr>
            </w:pPr>
          </w:p>
        </w:tc>
      </w:tr>
    </w:tbl>
    <w:p w14:paraId="33E8D06E" w14:textId="77777777" w:rsidR="001C4EE1" w:rsidRDefault="001C4EE1" w:rsidP="001C4EE1">
      <w:pPr>
        <w:pStyle w:val="BodyText"/>
        <w:spacing w:before="1"/>
        <w:jc w:val="both"/>
        <w:rPr>
          <w:rFonts w:ascii="Times New Roman" w:hAnsi="Times New Roman" w:cs="Times New Roman"/>
          <w:sz w:val="24"/>
          <w:szCs w:val="24"/>
        </w:rPr>
      </w:pPr>
    </w:p>
    <w:p w14:paraId="0590D0E6" w14:textId="77777777" w:rsidR="001C4EE1" w:rsidRPr="008F03BF"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sidRPr="008F03BF">
        <w:rPr>
          <w:rFonts w:ascii="Times New Roman" w:hAnsi="Times New Roman" w:cs="Times New Roman"/>
          <w:b/>
          <w:bCs/>
          <w:sz w:val="24"/>
          <w:szCs w:val="24"/>
        </w:rPr>
        <w:t>Microsoft Excel sessions</w:t>
      </w:r>
    </w:p>
    <w:p w14:paraId="1FAABF3B" w14:textId="77777777" w:rsidR="001C4EE1" w:rsidRPr="00C92FFC" w:rsidRDefault="001C4EE1" w:rsidP="001C4EE1">
      <w:pPr>
        <w:pStyle w:val="ListParagraph"/>
        <w:tabs>
          <w:tab w:val="left" w:pos="1180"/>
          <w:tab w:val="left" w:pos="1181"/>
        </w:tabs>
        <w:spacing w:before="139" w:line="360" w:lineRule="auto"/>
        <w:rPr>
          <w:rFonts w:ascii="Times New Roman" w:hAnsi="Times New Roman" w:cs="Times New Roman"/>
          <w:sz w:val="24"/>
          <w:szCs w:val="24"/>
        </w:rPr>
      </w:pPr>
      <w:r w:rsidRPr="00C92FFC">
        <w:rPr>
          <w:rFonts w:ascii="Times New Roman" w:hAnsi="Times New Roman" w:cs="Times New Roman"/>
          <w:sz w:val="24"/>
          <w:szCs w:val="24"/>
        </w:rPr>
        <w:t xml:space="preserve">Microsoft excel sessions conducted by Microsoft partner Quantum learning for students. The Excel training was suggested by Analytics Industry Professionals during the round table conference that students need to be thorough with excel as the customer is comfortable with excel. WeSchool has associated with Microsoft Partner Quantum Learning Pvt Ltd for 40 hours hands on training for every student. Students are offered Excel Certification after they undergo training and exam fees can be waived off to 50 % if a student is successful. This is Government initiative for Skill Development of the country. Microsoft excel with Macros sessions were conducted by RBA Faculty.  </w:t>
      </w:r>
    </w:p>
    <w:p w14:paraId="63596C38" w14:textId="77777777" w:rsidR="00701B52" w:rsidRDefault="00701B52">
      <w:pPr>
        <w:rPr>
          <w:rFonts w:ascii="Times New Roman" w:hAnsi="Times New Roman" w:cs="Times New Roman"/>
          <w:b/>
          <w:bCs/>
          <w:sz w:val="24"/>
          <w:szCs w:val="24"/>
        </w:rPr>
      </w:pPr>
      <w:r>
        <w:rPr>
          <w:rFonts w:ascii="Times New Roman" w:hAnsi="Times New Roman" w:cs="Times New Roman"/>
          <w:b/>
          <w:bCs/>
          <w:sz w:val="24"/>
          <w:szCs w:val="24"/>
        </w:rPr>
        <w:br w:type="page"/>
      </w:r>
    </w:p>
    <w:p w14:paraId="7476EC55" w14:textId="2BDD4980" w:rsidR="001C4EE1" w:rsidRPr="00C92FFC" w:rsidRDefault="001C4EE1" w:rsidP="00701B52">
      <w:pPr>
        <w:pStyle w:val="ListParagraph"/>
        <w:tabs>
          <w:tab w:val="left" w:pos="1180"/>
          <w:tab w:val="left" w:pos="1181"/>
        </w:tabs>
        <w:spacing w:before="139" w:line="360" w:lineRule="auto"/>
        <w:ind w:left="0"/>
        <w:jc w:val="both"/>
        <w:rPr>
          <w:rFonts w:ascii="Times New Roman" w:hAnsi="Times New Roman" w:cs="Times New Roman"/>
          <w:b/>
          <w:bCs/>
          <w:sz w:val="24"/>
          <w:szCs w:val="24"/>
        </w:rPr>
      </w:pPr>
      <w:r w:rsidRPr="00C92FFC">
        <w:rPr>
          <w:rFonts w:ascii="Times New Roman" w:hAnsi="Times New Roman" w:cs="Times New Roman"/>
          <w:b/>
          <w:bCs/>
          <w:sz w:val="24"/>
          <w:szCs w:val="24"/>
        </w:rPr>
        <w:lastRenderedPageBreak/>
        <w:t>Contribution to the improvement of student learning:</w:t>
      </w:r>
    </w:p>
    <w:p w14:paraId="11557809" w14:textId="77777777" w:rsidR="001C4EE1" w:rsidRPr="00C92FFC" w:rsidRDefault="001C4EE1" w:rsidP="00701B52">
      <w:pPr>
        <w:pStyle w:val="ListParagraph"/>
        <w:tabs>
          <w:tab w:val="left" w:pos="1180"/>
          <w:tab w:val="left" w:pos="1181"/>
        </w:tabs>
        <w:spacing w:before="139" w:line="360" w:lineRule="auto"/>
        <w:ind w:left="0"/>
        <w:jc w:val="both"/>
        <w:rPr>
          <w:rFonts w:ascii="Times New Roman" w:hAnsi="Times New Roman" w:cs="Times New Roman"/>
          <w:sz w:val="24"/>
          <w:szCs w:val="24"/>
        </w:rPr>
      </w:pPr>
      <w:r w:rsidRPr="00C92FFC">
        <w:rPr>
          <w:rFonts w:ascii="Times New Roman" w:hAnsi="Times New Roman" w:cs="Times New Roman"/>
          <w:sz w:val="24"/>
          <w:szCs w:val="24"/>
        </w:rPr>
        <w:t>Microsoft Excel training sessions make the RBA student ready with powerful tools for analyzing and summarizing data. They can work with raw data that requires cleaning and transformation. Excel's functions and features, such as Find and Replace, text-to-columns, and data validation, make it easier to clean and prepare data for analysis.</w:t>
      </w:r>
    </w:p>
    <w:p w14:paraId="16EAAE30" w14:textId="77777777" w:rsidR="001C4EE1" w:rsidRPr="00C92FFC" w:rsidRDefault="001C4EE1" w:rsidP="00701B52">
      <w:pPr>
        <w:pStyle w:val="ListParagraph"/>
        <w:widowControl w:val="0"/>
        <w:numPr>
          <w:ilvl w:val="0"/>
          <w:numId w:val="6"/>
        </w:numPr>
        <w:tabs>
          <w:tab w:val="left" w:pos="1180"/>
          <w:tab w:val="left" w:pos="1181"/>
        </w:tabs>
        <w:autoSpaceDE w:val="0"/>
        <w:autoSpaceDN w:val="0"/>
        <w:spacing w:before="139" w:after="0" w:line="360" w:lineRule="auto"/>
        <w:ind w:left="0"/>
        <w:rPr>
          <w:rFonts w:ascii="Times New Roman" w:hAnsi="Times New Roman" w:cs="Times New Roman"/>
          <w:b/>
          <w:bCs/>
          <w:sz w:val="24"/>
          <w:szCs w:val="24"/>
        </w:rPr>
      </w:pPr>
      <w:r w:rsidRPr="00C92FFC">
        <w:rPr>
          <w:rFonts w:ascii="Times New Roman" w:hAnsi="Times New Roman" w:cs="Times New Roman"/>
          <w:b/>
          <w:bCs/>
          <w:sz w:val="24"/>
          <w:szCs w:val="24"/>
        </w:rPr>
        <w:t xml:space="preserve">Hands on Programming Lab sessions </w:t>
      </w:r>
    </w:p>
    <w:p w14:paraId="442934C3" w14:textId="77777777" w:rsidR="001C4EE1" w:rsidRPr="00C92FFC" w:rsidRDefault="001C4EE1" w:rsidP="00701B52">
      <w:pPr>
        <w:pStyle w:val="ListParagraph"/>
        <w:tabs>
          <w:tab w:val="left" w:pos="1180"/>
          <w:tab w:val="left" w:pos="1181"/>
        </w:tabs>
        <w:spacing w:before="139" w:line="360" w:lineRule="auto"/>
        <w:ind w:left="0"/>
        <w:rPr>
          <w:rFonts w:ascii="Times New Roman" w:hAnsi="Times New Roman" w:cs="Times New Roman"/>
          <w:sz w:val="24"/>
          <w:szCs w:val="24"/>
        </w:rPr>
      </w:pPr>
      <w:r w:rsidRPr="00C92FFC">
        <w:rPr>
          <w:rFonts w:ascii="Times New Roman" w:hAnsi="Times New Roman" w:cs="Times New Roman"/>
          <w:sz w:val="24"/>
          <w:szCs w:val="24"/>
        </w:rPr>
        <w:t xml:space="preserve">To teach analytics using practical applications following pedagogical approach is adopted by faculties such as </w:t>
      </w:r>
    </w:p>
    <w:p w14:paraId="7BDA080F" w14:textId="77777777" w:rsidR="001C4EE1" w:rsidRPr="00C92FFC" w:rsidRDefault="001C4EE1" w:rsidP="00701B52">
      <w:pPr>
        <w:pStyle w:val="ListParagraph"/>
        <w:widowControl w:val="0"/>
        <w:numPr>
          <w:ilvl w:val="0"/>
          <w:numId w:val="2"/>
        </w:numPr>
        <w:tabs>
          <w:tab w:val="left" w:pos="1180"/>
          <w:tab w:val="left" w:pos="1181"/>
        </w:tabs>
        <w:autoSpaceDE w:val="0"/>
        <w:autoSpaceDN w:val="0"/>
        <w:spacing w:before="139" w:after="0" w:line="360" w:lineRule="auto"/>
        <w:ind w:left="1185"/>
        <w:rPr>
          <w:rFonts w:ascii="Times New Roman" w:hAnsi="Times New Roman" w:cs="Times New Roman"/>
          <w:sz w:val="24"/>
          <w:szCs w:val="24"/>
        </w:rPr>
      </w:pPr>
      <w:r w:rsidRPr="00C92FFC">
        <w:rPr>
          <w:rFonts w:ascii="Times New Roman" w:hAnsi="Times New Roman" w:cs="Times New Roman"/>
          <w:sz w:val="24"/>
          <w:szCs w:val="24"/>
        </w:rPr>
        <w:t xml:space="preserve">Large data sets from Kaggle and various other secondary databases, </w:t>
      </w:r>
    </w:p>
    <w:p w14:paraId="767424E0" w14:textId="77777777" w:rsidR="001C4EE1" w:rsidRPr="00C92FFC" w:rsidRDefault="001C4EE1" w:rsidP="00701B52">
      <w:pPr>
        <w:pStyle w:val="ListParagraph"/>
        <w:widowControl w:val="0"/>
        <w:numPr>
          <w:ilvl w:val="0"/>
          <w:numId w:val="2"/>
        </w:numPr>
        <w:tabs>
          <w:tab w:val="left" w:pos="1180"/>
          <w:tab w:val="left" w:pos="1181"/>
        </w:tabs>
        <w:autoSpaceDE w:val="0"/>
        <w:autoSpaceDN w:val="0"/>
        <w:spacing w:before="139" w:after="0" w:line="360" w:lineRule="auto"/>
        <w:ind w:left="1185"/>
        <w:rPr>
          <w:rFonts w:ascii="Times New Roman" w:hAnsi="Times New Roman" w:cs="Times New Roman"/>
          <w:sz w:val="24"/>
          <w:szCs w:val="24"/>
        </w:rPr>
      </w:pPr>
      <w:r w:rsidRPr="00C92FFC">
        <w:rPr>
          <w:rFonts w:ascii="Times New Roman" w:hAnsi="Times New Roman" w:cs="Times New Roman"/>
          <w:sz w:val="24"/>
          <w:szCs w:val="24"/>
        </w:rPr>
        <w:t>Case studies from Harvard</w:t>
      </w:r>
    </w:p>
    <w:p w14:paraId="60B7A846" w14:textId="77777777" w:rsidR="001C4EE1" w:rsidRPr="00C92FFC" w:rsidRDefault="001C4EE1" w:rsidP="00701B52">
      <w:pPr>
        <w:pStyle w:val="ListParagraph"/>
        <w:widowControl w:val="0"/>
        <w:numPr>
          <w:ilvl w:val="0"/>
          <w:numId w:val="2"/>
        </w:numPr>
        <w:tabs>
          <w:tab w:val="left" w:pos="1180"/>
          <w:tab w:val="left" w:pos="1181"/>
        </w:tabs>
        <w:autoSpaceDE w:val="0"/>
        <w:autoSpaceDN w:val="0"/>
        <w:spacing w:before="139" w:after="0" w:line="360" w:lineRule="auto"/>
        <w:ind w:left="1185"/>
        <w:rPr>
          <w:rFonts w:ascii="Times New Roman" w:hAnsi="Times New Roman" w:cs="Times New Roman"/>
          <w:sz w:val="24"/>
          <w:szCs w:val="24"/>
        </w:rPr>
      </w:pPr>
      <w:r w:rsidRPr="00C92FFC">
        <w:rPr>
          <w:rFonts w:ascii="Times New Roman" w:hAnsi="Times New Roman" w:cs="Times New Roman"/>
          <w:sz w:val="24"/>
          <w:szCs w:val="24"/>
        </w:rPr>
        <w:t>Tools like POWER BI, tableau, and SQL</w:t>
      </w:r>
    </w:p>
    <w:p w14:paraId="00BF6BDC" w14:textId="77777777" w:rsidR="001C4EE1" w:rsidRPr="00C92FFC" w:rsidRDefault="001C4EE1" w:rsidP="00701B52">
      <w:pPr>
        <w:pStyle w:val="ListParagraph"/>
        <w:widowControl w:val="0"/>
        <w:numPr>
          <w:ilvl w:val="0"/>
          <w:numId w:val="2"/>
        </w:numPr>
        <w:tabs>
          <w:tab w:val="left" w:pos="1180"/>
          <w:tab w:val="left" w:pos="1181"/>
        </w:tabs>
        <w:autoSpaceDE w:val="0"/>
        <w:autoSpaceDN w:val="0"/>
        <w:spacing w:before="139" w:after="0" w:line="360" w:lineRule="auto"/>
        <w:ind w:left="1185"/>
        <w:rPr>
          <w:rFonts w:ascii="Times New Roman" w:hAnsi="Times New Roman" w:cs="Times New Roman"/>
          <w:sz w:val="24"/>
          <w:szCs w:val="24"/>
        </w:rPr>
      </w:pPr>
      <w:r w:rsidRPr="00C92FFC">
        <w:rPr>
          <w:rFonts w:ascii="Times New Roman" w:hAnsi="Times New Roman" w:cs="Times New Roman"/>
          <w:sz w:val="24"/>
          <w:szCs w:val="24"/>
        </w:rPr>
        <w:t>Use of open-source tools -Python and R Studio</w:t>
      </w:r>
    </w:p>
    <w:p w14:paraId="4A999603" w14:textId="77777777" w:rsidR="001C4EE1" w:rsidRPr="00C92FFC" w:rsidRDefault="001C4EE1" w:rsidP="00701B52">
      <w:pPr>
        <w:pStyle w:val="ListParagraph"/>
        <w:widowControl w:val="0"/>
        <w:numPr>
          <w:ilvl w:val="0"/>
          <w:numId w:val="2"/>
        </w:numPr>
        <w:tabs>
          <w:tab w:val="left" w:pos="1180"/>
          <w:tab w:val="left" w:pos="1181"/>
        </w:tabs>
        <w:autoSpaceDE w:val="0"/>
        <w:autoSpaceDN w:val="0"/>
        <w:spacing w:before="139" w:after="0" w:line="360" w:lineRule="auto"/>
        <w:ind w:left="1185"/>
        <w:rPr>
          <w:rFonts w:ascii="Times New Roman" w:hAnsi="Times New Roman" w:cs="Times New Roman"/>
          <w:sz w:val="24"/>
          <w:szCs w:val="24"/>
        </w:rPr>
      </w:pPr>
      <w:r w:rsidRPr="00C92FFC">
        <w:rPr>
          <w:rFonts w:ascii="Times New Roman" w:hAnsi="Times New Roman" w:cs="Times New Roman"/>
          <w:sz w:val="24"/>
          <w:szCs w:val="24"/>
        </w:rPr>
        <w:t>Expert sessions by guest speakers on AI and ML</w:t>
      </w:r>
    </w:p>
    <w:p w14:paraId="011CC8B0" w14:textId="77777777" w:rsidR="001C4EE1" w:rsidRPr="00C92FFC" w:rsidRDefault="001C4EE1" w:rsidP="00701B52">
      <w:pPr>
        <w:tabs>
          <w:tab w:val="left" w:pos="709"/>
        </w:tabs>
        <w:spacing w:before="139" w:after="0"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ab/>
        <w:t>Contribution to the improvement of student learning:</w:t>
      </w:r>
    </w:p>
    <w:p w14:paraId="484BAD7A" w14:textId="77777777" w:rsidR="001C4EE1" w:rsidRPr="00C92FFC" w:rsidRDefault="001C4EE1" w:rsidP="00701B52">
      <w:pPr>
        <w:spacing w:line="360" w:lineRule="auto"/>
        <w:jc w:val="both"/>
        <w:rPr>
          <w:rFonts w:ascii="Times New Roman" w:hAnsi="Times New Roman" w:cs="Times New Roman"/>
          <w:sz w:val="24"/>
          <w:szCs w:val="24"/>
        </w:rPr>
      </w:pPr>
      <w:r w:rsidRPr="00C92FFC">
        <w:rPr>
          <w:rFonts w:ascii="Times New Roman" w:hAnsi="Times New Roman" w:cs="Times New Roman"/>
          <w:sz w:val="24"/>
          <w:szCs w:val="24"/>
        </w:rPr>
        <w:t xml:space="preserve">Programming often involves solving complex problems. Lab sessions simulate real-world scenarios, allowing participants to practice problem-solving and critical thinking skills. This is invaluable for building confidence and competence. Instead of just theory, participants get to apply what they've learned in a real-world context. This helps reinforce concepts and improve retention. </w:t>
      </w:r>
    </w:p>
    <w:p w14:paraId="1A4AFB3D" w14:textId="77777777" w:rsidR="001C4EE1" w:rsidRPr="00C92FFC" w:rsidRDefault="001C4EE1" w:rsidP="00701B52">
      <w:pPr>
        <w:pStyle w:val="ListParagraph"/>
        <w:widowControl w:val="0"/>
        <w:numPr>
          <w:ilvl w:val="0"/>
          <w:numId w:val="6"/>
        </w:numPr>
        <w:tabs>
          <w:tab w:val="left" w:pos="1180"/>
          <w:tab w:val="left" w:pos="1181"/>
        </w:tabs>
        <w:autoSpaceDE w:val="0"/>
        <w:autoSpaceDN w:val="0"/>
        <w:spacing w:before="139" w:after="0" w:line="360" w:lineRule="auto"/>
        <w:ind w:left="0"/>
        <w:rPr>
          <w:rFonts w:ascii="Times New Roman" w:hAnsi="Times New Roman" w:cs="Times New Roman"/>
          <w:b/>
          <w:bCs/>
          <w:sz w:val="24"/>
          <w:szCs w:val="24"/>
        </w:rPr>
      </w:pPr>
      <w:r w:rsidRPr="00C92FFC">
        <w:rPr>
          <w:rFonts w:ascii="Times New Roman" w:hAnsi="Times New Roman" w:cs="Times New Roman"/>
          <w:b/>
          <w:bCs/>
          <w:sz w:val="24"/>
          <w:szCs w:val="24"/>
        </w:rPr>
        <w:t>Live Projects</w:t>
      </w:r>
    </w:p>
    <w:p w14:paraId="499510E7" w14:textId="77777777" w:rsidR="001C4EE1" w:rsidRPr="00C92FFC" w:rsidRDefault="001C4EE1" w:rsidP="00701B52">
      <w:pPr>
        <w:pStyle w:val="ListParagraph"/>
        <w:spacing w:before="132" w:line="360" w:lineRule="auto"/>
        <w:ind w:left="240" w:right="95"/>
        <w:jc w:val="both"/>
        <w:rPr>
          <w:rFonts w:ascii="Times New Roman" w:hAnsi="Times New Roman" w:cs="Times New Roman"/>
          <w:sz w:val="24"/>
          <w:szCs w:val="24"/>
        </w:rPr>
      </w:pPr>
      <w:r w:rsidRPr="00C92FFC">
        <w:rPr>
          <w:rFonts w:ascii="Times New Roman" w:hAnsi="Times New Roman" w:cs="Times New Roman"/>
          <w:sz w:val="24"/>
          <w:szCs w:val="24"/>
        </w:rPr>
        <w:t xml:space="preserve">Students mentored by RBA Faculty are urged to work on live projects with the business all year long. They can be in constant contact with the business because of this. Industry also benefitted by the involvement of the students, and they can assess the students over a longer period. Live projects are typically offline, meaning that students don't need to visit the companies frequently. The students work with companies both offline and online to demonstrate their progress and ask for advice. Occasionally, they also communicate with industry experts via video conference or Skype discussions. The live projects typically cover small-scale subjects including researching consumer attitudes, conducting market research, creating financial models, analyzing organization’s financial statements, etc. </w:t>
      </w:r>
    </w:p>
    <w:p w14:paraId="76B63B2B" w14:textId="77777777" w:rsidR="001C4EE1" w:rsidRPr="00C92FFC" w:rsidRDefault="001C4EE1" w:rsidP="00701B52">
      <w:pPr>
        <w:pStyle w:val="ListParagraph"/>
        <w:tabs>
          <w:tab w:val="left" w:pos="1180"/>
          <w:tab w:val="left" w:pos="1181"/>
        </w:tabs>
        <w:spacing w:before="139" w:line="360" w:lineRule="auto"/>
        <w:ind w:left="131"/>
        <w:jc w:val="both"/>
        <w:rPr>
          <w:rFonts w:ascii="Times New Roman" w:hAnsi="Times New Roman" w:cs="Times New Roman"/>
          <w:b/>
          <w:bCs/>
          <w:sz w:val="24"/>
          <w:szCs w:val="24"/>
        </w:rPr>
      </w:pPr>
      <w:r w:rsidRPr="00C92FFC">
        <w:rPr>
          <w:rFonts w:ascii="Times New Roman" w:hAnsi="Times New Roman" w:cs="Times New Roman"/>
          <w:b/>
          <w:bCs/>
          <w:sz w:val="24"/>
          <w:szCs w:val="24"/>
        </w:rPr>
        <w:t xml:space="preserve"> Contribution to the improvement of student learning:</w:t>
      </w:r>
    </w:p>
    <w:p w14:paraId="4808C4E0" w14:textId="77777777" w:rsidR="001C4EE1" w:rsidRDefault="001C4EE1" w:rsidP="00701B52">
      <w:pPr>
        <w:pStyle w:val="ListParagraph"/>
        <w:spacing w:before="132" w:line="360" w:lineRule="auto"/>
        <w:ind w:left="240" w:right="95"/>
        <w:jc w:val="both"/>
        <w:rPr>
          <w:rFonts w:ascii="Times New Roman" w:hAnsi="Times New Roman" w:cs="Times New Roman"/>
          <w:sz w:val="24"/>
          <w:szCs w:val="24"/>
        </w:rPr>
      </w:pPr>
      <w:r w:rsidRPr="00C92FFC">
        <w:rPr>
          <w:rFonts w:ascii="Times New Roman" w:hAnsi="Times New Roman" w:cs="Times New Roman"/>
          <w:sz w:val="24"/>
          <w:szCs w:val="24"/>
        </w:rPr>
        <w:t xml:space="preserve">Live projects on specialized subjects provide students a better chance to comprehend the subject. Live projects facilitate the development of a diverse set of skills, including technical, problem-solving, communication, and teamwork skills. Participants often encounter challenges </w:t>
      </w:r>
      <w:proofErr w:type="gramStart"/>
      <w:r w:rsidRPr="00C92FFC">
        <w:rPr>
          <w:rFonts w:ascii="Times New Roman" w:hAnsi="Times New Roman" w:cs="Times New Roman"/>
          <w:sz w:val="24"/>
          <w:szCs w:val="24"/>
        </w:rPr>
        <w:t>similar to</w:t>
      </w:r>
      <w:proofErr w:type="gramEnd"/>
      <w:r w:rsidRPr="00C92FFC">
        <w:rPr>
          <w:rFonts w:ascii="Times New Roman" w:hAnsi="Times New Roman" w:cs="Times New Roman"/>
          <w:sz w:val="24"/>
          <w:szCs w:val="24"/>
        </w:rPr>
        <w:t xml:space="preserve"> those they might face in the workplace.</w:t>
      </w:r>
    </w:p>
    <w:p w14:paraId="6E436FDE" w14:textId="578DF2AA" w:rsidR="001C4EE1" w:rsidRPr="00466A20" w:rsidRDefault="001C4EE1" w:rsidP="001C4EE1">
      <w:pPr>
        <w:pStyle w:val="ListParagraph"/>
        <w:spacing w:before="132" w:line="360" w:lineRule="auto"/>
        <w:ind w:left="960" w:right="95"/>
        <w:jc w:val="center"/>
        <w:rPr>
          <w:rFonts w:ascii="Times New Roman" w:hAnsi="Times New Roman" w:cs="Times New Roman"/>
          <w:sz w:val="24"/>
          <w:szCs w:val="24"/>
        </w:rPr>
      </w:pPr>
      <w:r w:rsidRPr="00466A20">
        <w:rPr>
          <w:rFonts w:ascii="Times New Roman" w:hAnsi="Times New Roman" w:cs="Times New Roman"/>
          <w:sz w:val="24"/>
          <w:szCs w:val="24"/>
        </w:rPr>
        <w:lastRenderedPageBreak/>
        <w:t>List of Live Projects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4"/>
        <w:gridCol w:w="2340"/>
        <w:gridCol w:w="1350"/>
        <w:gridCol w:w="4476"/>
      </w:tblGrid>
      <w:tr w:rsidR="001C4EE1" w:rsidRPr="00C92FFC" w14:paraId="0671B862" w14:textId="77777777" w:rsidTr="00A020E9">
        <w:trPr>
          <w:trHeight w:val="20"/>
          <w:jc w:val="center"/>
        </w:trPr>
        <w:tc>
          <w:tcPr>
            <w:tcW w:w="747" w:type="pct"/>
            <w:shd w:val="clear" w:color="auto" w:fill="B7D4EF" w:themeFill="text2" w:themeFillTint="33"/>
          </w:tcPr>
          <w:p w14:paraId="2C2793BB" w14:textId="77777777" w:rsidR="001C4EE1" w:rsidRPr="00C92FFC" w:rsidRDefault="001C4EE1" w:rsidP="00A020E9">
            <w:pPr>
              <w:spacing w:line="360" w:lineRule="auto"/>
              <w:jc w:val="center"/>
              <w:rPr>
                <w:rFonts w:ascii="Times New Roman" w:hAnsi="Times New Roman" w:cs="Times New Roman"/>
                <w:b/>
                <w:bCs/>
                <w:sz w:val="24"/>
                <w:szCs w:val="24"/>
              </w:rPr>
            </w:pPr>
            <w:r w:rsidRPr="00C92FFC">
              <w:rPr>
                <w:rFonts w:ascii="Times New Roman" w:hAnsi="Times New Roman" w:cs="Times New Roman"/>
                <w:b/>
                <w:bCs/>
                <w:sz w:val="24"/>
                <w:szCs w:val="24"/>
              </w:rPr>
              <w:t>Name of the student</w:t>
            </w:r>
          </w:p>
        </w:tc>
        <w:tc>
          <w:tcPr>
            <w:tcW w:w="1219" w:type="pct"/>
            <w:shd w:val="clear" w:color="auto" w:fill="B7D4EF" w:themeFill="text2" w:themeFillTint="33"/>
          </w:tcPr>
          <w:p w14:paraId="055B3EFC" w14:textId="77777777" w:rsidR="001C4EE1" w:rsidRPr="00C92FFC" w:rsidRDefault="001C4EE1" w:rsidP="00A020E9">
            <w:pPr>
              <w:spacing w:line="360" w:lineRule="auto"/>
              <w:jc w:val="center"/>
              <w:rPr>
                <w:rFonts w:ascii="Times New Roman" w:hAnsi="Times New Roman" w:cs="Times New Roman"/>
                <w:b/>
                <w:bCs/>
                <w:sz w:val="24"/>
                <w:szCs w:val="24"/>
              </w:rPr>
            </w:pPr>
            <w:r w:rsidRPr="00C92FFC">
              <w:rPr>
                <w:rFonts w:ascii="Times New Roman" w:hAnsi="Times New Roman" w:cs="Times New Roman"/>
                <w:b/>
                <w:bCs/>
                <w:sz w:val="24"/>
                <w:szCs w:val="24"/>
              </w:rPr>
              <w:t>Name of the Company</w:t>
            </w:r>
          </w:p>
        </w:tc>
        <w:tc>
          <w:tcPr>
            <w:tcW w:w="703" w:type="pct"/>
            <w:shd w:val="clear" w:color="auto" w:fill="B7D4EF" w:themeFill="text2" w:themeFillTint="33"/>
          </w:tcPr>
          <w:p w14:paraId="188BF90E" w14:textId="77777777" w:rsidR="001C4EE1" w:rsidRPr="00C92FFC" w:rsidRDefault="001C4EE1" w:rsidP="00A020E9">
            <w:pPr>
              <w:jc w:val="center"/>
              <w:rPr>
                <w:rFonts w:ascii="Times New Roman" w:hAnsi="Times New Roman" w:cs="Times New Roman"/>
                <w:b/>
                <w:bCs/>
                <w:sz w:val="24"/>
                <w:szCs w:val="24"/>
              </w:rPr>
            </w:pPr>
            <w:r w:rsidRPr="00C92FFC">
              <w:rPr>
                <w:rFonts w:ascii="Times New Roman" w:hAnsi="Times New Roman" w:cs="Times New Roman"/>
                <w:b/>
                <w:bCs/>
                <w:sz w:val="24"/>
                <w:szCs w:val="24"/>
              </w:rPr>
              <w:t>Duration</w:t>
            </w:r>
          </w:p>
        </w:tc>
        <w:tc>
          <w:tcPr>
            <w:tcW w:w="2331" w:type="pct"/>
            <w:shd w:val="clear" w:color="auto" w:fill="B7D4EF" w:themeFill="text2" w:themeFillTint="33"/>
          </w:tcPr>
          <w:p w14:paraId="4CDE47B5" w14:textId="77777777" w:rsidR="001C4EE1" w:rsidRPr="00C92FFC" w:rsidRDefault="001C4EE1" w:rsidP="00A020E9">
            <w:pPr>
              <w:spacing w:line="360" w:lineRule="auto"/>
              <w:jc w:val="center"/>
              <w:rPr>
                <w:rFonts w:ascii="Times New Roman" w:hAnsi="Times New Roman" w:cs="Times New Roman"/>
                <w:b/>
                <w:bCs/>
                <w:sz w:val="24"/>
                <w:szCs w:val="24"/>
                <w:highlight w:val="cyan"/>
              </w:rPr>
            </w:pPr>
            <w:r w:rsidRPr="00C92FFC">
              <w:rPr>
                <w:rFonts w:ascii="Times New Roman" w:hAnsi="Times New Roman" w:cs="Times New Roman"/>
                <w:b/>
                <w:bCs/>
                <w:sz w:val="24"/>
                <w:szCs w:val="24"/>
              </w:rPr>
              <w:t>Project Description</w:t>
            </w:r>
          </w:p>
        </w:tc>
      </w:tr>
      <w:tr w:rsidR="001C4EE1" w:rsidRPr="00C92FFC" w14:paraId="7F41FBF8" w14:textId="77777777" w:rsidTr="00A020E9">
        <w:trPr>
          <w:trHeight w:val="20"/>
          <w:jc w:val="center"/>
        </w:trPr>
        <w:tc>
          <w:tcPr>
            <w:tcW w:w="747" w:type="pct"/>
            <w:shd w:val="clear" w:color="auto" w:fill="FFFFFF" w:themeFill="background1"/>
          </w:tcPr>
          <w:p w14:paraId="53BB41F8"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Amit Pangotra</w:t>
            </w:r>
          </w:p>
        </w:tc>
        <w:tc>
          <w:tcPr>
            <w:tcW w:w="1219" w:type="pct"/>
          </w:tcPr>
          <w:p w14:paraId="51DEB40A" w14:textId="77777777" w:rsidR="001C4EE1" w:rsidRPr="00C92FFC" w:rsidRDefault="001C4EE1" w:rsidP="00A020E9">
            <w:pPr>
              <w:tabs>
                <w:tab w:val="left" w:pos="349"/>
              </w:tabs>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Securities and Exchange Board of India (SEBI)</w:t>
            </w:r>
          </w:p>
        </w:tc>
        <w:tc>
          <w:tcPr>
            <w:tcW w:w="703" w:type="pct"/>
          </w:tcPr>
          <w:p w14:paraId="67ADC184"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12/12/2022 to 12/12/2023</w:t>
            </w:r>
          </w:p>
        </w:tc>
        <w:tc>
          <w:tcPr>
            <w:tcW w:w="2331" w:type="pct"/>
          </w:tcPr>
          <w:p w14:paraId="0FE5D5A6"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 xml:space="preserve">Digitalize and </w:t>
            </w:r>
            <w:proofErr w:type="gramStart"/>
            <w:r w:rsidRPr="00C92FFC">
              <w:rPr>
                <w:rFonts w:ascii="Times New Roman" w:hAnsi="Times New Roman" w:cs="Times New Roman"/>
                <w:sz w:val="24"/>
                <w:szCs w:val="24"/>
              </w:rPr>
              <w:t>Automate</w:t>
            </w:r>
            <w:proofErr w:type="gramEnd"/>
            <w:r w:rsidRPr="00C92FFC">
              <w:rPr>
                <w:rFonts w:ascii="Times New Roman" w:hAnsi="Times New Roman" w:cs="Times New Roman"/>
                <w:sz w:val="24"/>
                <w:szCs w:val="24"/>
              </w:rPr>
              <w:t xml:space="preserve"> the processing of Scheme Information Document (SID)</w:t>
            </w:r>
          </w:p>
        </w:tc>
      </w:tr>
      <w:tr w:rsidR="001C4EE1" w:rsidRPr="00C92FFC" w14:paraId="72102995" w14:textId="77777777" w:rsidTr="00A020E9">
        <w:trPr>
          <w:trHeight w:val="20"/>
          <w:jc w:val="center"/>
        </w:trPr>
        <w:tc>
          <w:tcPr>
            <w:tcW w:w="747" w:type="pct"/>
          </w:tcPr>
          <w:p w14:paraId="216C61EA"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Sai Ranjani</w:t>
            </w:r>
          </w:p>
        </w:tc>
        <w:tc>
          <w:tcPr>
            <w:tcW w:w="1219" w:type="pct"/>
          </w:tcPr>
          <w:p w14:paraId="55F51B8F" w14:textId="77777777" w:rsidR="001C4EE1" w:rsidRPr="00C92FFC" w:rsidRDefault="001C4EE1" w:rsidP="00A020E9">
            <w:pPr>
              <w:tabs>
                <w:tab w:val="left" w:pos="349"/>
              </w:tabs>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Hindustan Petroleum Corporation Limited (HPCL)</w:t>
            </w:r>
          </w:p>
        </w:tc>
        <w:tc>
          <w:tcPr>
            <w:tcW w:w="703" w:type="pct"/>
          </w:tcPr>
          <w:p w14:paraId="372F16B7"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05/2022 to 09/2022</w:t>
            </w:r>
          </w:p>
        </w:tc>
        <w:tc>
          <w:tcPr>
            <w:tcW w:w="2331" w:type="pct"/>
          </w:tcPr>
          <w:p w14:paraId="24873530"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To Examine reliability and predictive validity of the multi-rater assessment instrument 360-degree feedback developed by HPCL for their leadership talent for their 50 Employees</w:t>
            </w:r>
          </w:p>
        </w:tc>
      </w:tr>
      <w:tr w:rsidR="001C4EE1" w:rsidRPr="00C92FFC" w14:paraId="31ACCB3D" w14:textId="77777777" w:rsidTr="00A020E9">
        <w:trPr>
          <w:trHeight w:val="20"/>
          <w:jc w:val="center"/>
        </w:trPr>
        <w:tc>
          <w:tcPr>
            <w:tcW w:w="747" w:type="pct"/>
          </w:tcPr>
          <w:p w14:paraId="71182D57"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Kratik Mehta</w:t>
            </w:r>
          </w:p>
        </w:tc>
        <w:tc>
          <w:tcPr>
            <w:tcW w:w="1219" w:type="pct"/>
          </w:tcPr>
          <w:p w14:paraId="47905851" w14:textId="77777777" w:rsidR="001C4EE1" w:rsidRPr="00C92FFC" w:rsidRDefault="001C4EE1" w:rsidP="00A020E9">
            <w:pPr>
              <w:tabs>
                <w:tab w:val="left" w:pos="349"/>
              </w:tabs>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Mälardalen University, Sweden</w:t>
            </w:r>
          </w:p>
        </w:tc>
        <w:tc>
          <w:tcPr>
            <w:tcW w:w="703" w:type="pct"/>
          </w:tcPr>
          <w:p w14:paraId="0799030E"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15/01/2023 – 28/03/2023</w:t>
            </w:r>
          </w:p>
        </w:tc>
        <w:tc>
          <w:tcPr>
            <w:tcW w:w="2331" w:type="pct"/>
          </w:tcPr>
          <w:p w14:paraId="1416EB95"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Developing a Food Festival Framework using research, agile methodology, application, and developing prototype.</w:t>
            </w:r>
          </w:p>
          <w:p w14:paraId="4E586F25" w14:textId="77777777" w:rsidR="001C4EE1" w:rsidRPr="00C92FFC" w:rsidRDefault="001C4EE1" w:rsidP="00A020E9">
            <w:pPr>
              <w:spacing w:line="360" w:lineRule="auto"/>
              <w:jc w:val="center"/>
              <w:rPr>
                <w:rFonts w:ascii="Times New Roman" w:hAnsi="Times New Roman" w:cs="Times New Roman"/>
                <w:sz w:val="24"/>
                <w:szCs w:val="24"/>
              </w:rPr>
            </w:pPr>
            <w:r w:rsidRPr="00C92FFC">
              <w:rPr>
                <w:rFonts w:ascii="Times New Roman" w:hAnsi="Times New Roman" w:cs="Times New Roman"/>
                <w:sz w:val="24"/>
                <w:szCs w:val="24"/>
              </w:rPr>
              <w:t>Formulating Energy Evolution Center (EEC) for leveraging the principles of sustainable energy innovation</w:t>
            </w:r>
          </w:p>
        </w:tc>
      </w:tr>
    </w:tbl>
    <w:p w14:paraId="4CFDB31C" w14:textId="77777777" w:rsidR="001C4EE1" w:rsidRDefault="001C4EE1" w:rsidP="001C4EE1">
      <w:pPr>
        <w:pStyle w:val="ListParagraph"/>
        <w:widowControl w:val="0"/>
        <w:tabs>
          <w:tab w:val="left" w:pos="1180"/>
          <w:tab w:val="left" w:pos="1181"/>
        </w:tabs>
        <w:autoSpaceDE w:val="0"/>
        <w:autoSpaceDN w:val="0"/>
        <w:spacing w:before="139" w:after="0" w:line="360" w:lineRule="auto"/>
        <w:rPr>
          <w:rFonts w:ascii="Times New Roman" w:hAnsi="Times New Roman" w:cs="Times New Roman"/>
          <w:b/>
          <w:bCs/>
          <w:sz w:val="24"/>
          <w:szCs w:val="24"/>
        </w:rPr>
      </w:pPr>
    </w:p>
    <w:p w14:paraId="3BCD0BBE" w14:textId="77777777" w:rsidR="001C4EE1" w:rsidRPr="00C92FFC"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sidRPr="00C92FFC">
        <w:rPr>
          <w:rFonts w:ascii="Times New Roman" w:hAnsi="Times New Roman" w:cs="Times New Roman"/>
          <w:b/>
          <w:bCs/>
          <w:sz w:val="24"/>
          <w:szCs w:val="24"/>
        </w:rPr>
        <w:t>Team</w:t>
      </w:r>
      <w:r w:rsidRPr="008F03BF">
        <w:rPr>
          <w:rFonts w:ascii="Times New Roman" w:hAnsi="Times New Roman" w:cs="Times New Roman"/>
          <w:b/>
          <w:bCs/>
          <w:sz w:val="24"/>
          <w:szCs w:val="24"/>
        </w:rPr>
        <w:t xml:space="preserve"> </w:t>
      </w:r>
      <w:r w:rsidRPr="00C92FFC">
        <w:rPr>
          <w:rFonts w:ascii="Times New Roman" w:hAnsi="Times New Roman" w:cs="Times New Roman"/>
          <w:b/>
          <w:bCs/>
          <w:sz w:val="24"/>
          <w:szCs w:val="24"/>
        </w:rPr>
        <w:t>teaching</w:t>
      </w:r>
      <w:r w:rsidRPr="008F03BF">
        <w:rPr>
          <w:rFonts w:ascii="Times New Roman" w:hAnsi="Times New Roman" w:cs="Times New Roman"/>
          <w:b/>
          <w:bCs/>
          <w:sz w:val="24"/>
          <w:szCs w:val="24"/>
        </w:rPr>
        <w:t xml:space="preserve"> </w:t>
      </w:r>
      <w:r w:rsidRPr="00C92FFC">
        <w:rPr>
          <w:rFonts w:ascii="Times New Roman" w:hAnsi="Times New Roman" w:cs="Times New Roman"/>
          <w:b/>
          <w:bCs/>
          <w:sz w:val="24"/>
          <w:szCs w:val="24"/>
        </w:rPr>
        <w:t>in</w:t>
      </w:r>
      <w:r w:rsidRPr="008F03BF">
        <w:rPr>
          <w:rFonts w:ascii="Times New Roman" w:hAnsi="Times New Roman" w:cs="Times New Roman"/>
          <w:b/>
          <w:bCs/>
          <w:sz w:val="24"/>
          <w:szCs w:val="24"/>
        </w:rPr>
        <w:t xml:space="preserve"> </w:t>
      </w:r>
      <w:r w:rsidRPr="00C92FFC">
        <w:rPr>
          <w:rFonts w:ascii="Times New Roman" w:hAnsi="Times New Roman" w:cs="Times New Roman"/>
          <w:b/>
          <w:bCs/>
          <w:sz w:val="24"/>
          <w:szCs w:val="24"/>
        </w:rPr>
        <w:t>the</w:t>
      </w:r>
      <w:r w:rsidRPr="008F03BF">
        <w:rPr>
          <w:rFonts w:ascii="Times New Roman" w:hAnsi="Times New Roman" w:cs="Times New Roman"/>
          <w:b/>
          <w:bCs/>
          <w:sz w:val="24"/>
          <w:szCs w:val="24"/>
        </w:rPr>
        <w:t xml:space="preserve"> </w:t>
      </w:r>
      <w:r w:rsidRPr="00C92FFC">
        <w:rPr>
          <w:rFonts w:ascii="Times New Roman" w:hAnsi="Times New Roman" w:cs="Times New Roman"/>
          <w:b/>
          <w:bCs/>
          <w:sz w:val="24"/>
          <w:szCs w:val="24"/>
        </w:rPr>
        <w:t>course</w:t>
      </w:r>
      <w:r w:rsidRPr="008F03BF">
        <w:rPr>
          <w:rFonts w:ascii="Times New Roman" w:hAnsi="Times New Roman" w:cs="Times New Roman"/>
          <w:b/>
          <w:bCs/>
          <w:sz w:val="24"/>
          <w:szCs w:val="24"/>
        </w:rPr>
        <w:t xml:space="preserve"> </w:t>
      </w:r>
      <w:r w:rsidRPr="00C92FFC">
        <w:rPr>
          <w:rFonts w:ascii="Times New Roman" w:hAnsi="Times New Roman" w:cs="Times New Roman"/>
          <w:b/>
          <w:bCs/>
          <w:sz w:val="24"/>
          <w:szCs w:val="24"/>
        </w:rPr>
        <w:t>Integrative</w:t>
      </w:r>
      <w:r w:rsidRPr="008F03BF">
        <w:rPr>
          <w:rFonts w:ascii="Times New Roman" w:hAnsi="Times New Roman" w:cs="Times New Roman"/>
          <w:b/>
          <w:bCs/>
          <w:sz w:val="24"/>
          <w:szCs w:val="24"/>
        </w:rPr>
        <w:t xml:space="preserve"> </w:t>
      </w:r>
      <w:r w:rsidRPr="00C92FFC">
        <w:rPr>
          <w:rFonts w:ascii="Times New Roman" w:hAnsi="Times New Roman" w:cs="Times New Roman"/>
          <w:b/>
          <w:bCs/>
          <w:sz w:val="24"/>
          <w:szCs w:val="24"/>
        </w:rPr>
        <w:t>Manager for Analytics</w:t>
      </w:r>
    </w:p>
    <w:p w14:paraId="4448584E"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sz w:val="24"/>
          <w:szCs w:val="24"/>
        </w:rPr>
      </w:pPr>
      <w:r w:rsidRPr="00C92FFC">
        <w:rPr>
          <w:rFonts w:ascii="Times New Roman" w:hAnsi="Times New Roman" w:cs="Times New Roman"/>
          <w:sz w:val="24"/>
          <w:szCs w:val="24"/>
        </w:rPr>
        <w:t>Students are taught the art of integrative thinking. The faculty had designed various case studies where analytics has applied to management disciplines covering leadership, operations, finance, marketing, and innovation. Collaborative teaching by industry mentor and faculty mentor uses the case study approach to inculcate art of integrative thinking. Integrative thinking aims to cultivate a mindset that seeks connections, identifies patterns to solve the complex problems of industry.</w:t>
      </w:r>
    </w:p>
    <w:p w14:paraId="267091D6" w14:textId="77777777" w:rsidR="001C4EE1" w:rsidRPr="00C92FFC" w:rsidRDefault="001C4EE1" w:rsidP="001C4EE1">
      <w:pPr>
        <w:pStyle w:val="ListParagraph"/>
        <w:tabs>
          <w:tab w:val="left" w:pos="1180"/>
          <w:tab w:val="left" w:pos="1181"/>
        </w:tabs>
        <w:spacing w:after="0"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Contribution to the improvement of student learning:</w:t>
      </w:r>
    </w:p>
    <w:p w14:paraId="47978EFE" w14:textId="77777777" w:rsidR="001C4EE1" w:rsidRPr="00C92FFC" w:rsidRDefault="001C4EE1" w:rsidP="001C4EE1">
      <w:pPr>
        <w:spacing w:line="360" w:lineRule="auto"/>
        <w:ind w:left="720"/>
        <w:jc w:val="both"/>
        <w:rPr>
          <w:rFonts w:ascii="Times New Roman" w:hAnsi="Times New Roman" w:cs="Times New Roman"/>
          <w:sz w:val="24"/>
          <w:szCs w:val="24"/>
        </w:rPr>
      </w:pPr>
      <w:r w:rsidRPr="00C92FFC">
        <w:rPr>
          <w:rFonts w:ascii="Times New Roman" w:hAnsi="Times New Roman" w:cs="Times New Roman"/>
          <w:sz w:val="24"/>
          <w:szCs w:val="24"/>
        </w:rPr>
        <w:t>Team teaching allows for the inclusion of instructors with diverse expertise in different aspects of analytics. This diversity ensures that students receive a well-rounded education covering various topics and perspectives.</w:t>
      </w:r>
      <w:r w:rsidRPr="00C92FFC">
        <w:rPr>
          <w:rFonts w:ascii="Times New Roman" w:hAnsi="Times New Roman" w:cs="Times New Roman"/>
        </w:rPr>
        <w:t xml:space="preserve"> </w:t>
      </w:r>
      <w:r w:rsidRPr="00C92FFC">
        <w:rPr>
          <w:rFonts w:ascii="Times New Roman" w:hAnsi="Times New Roman" w:cs="Times New Roman"/>
          <w:sz w:val="24"/>
          <w:szCs w:val="24"/>
        </w:rPr>
        <w:t>In a course focused on integrative management for analytics, team teaching can bring together instructors from different disciplines, such as management, analytics, and possibly other relevant fields. This interdisciplinary approach fosters a holistic understanding of the subject matter.</w:t>
      </w:r>
      <w:r w:rsidRPr="00C92FFC">
        <w:rPr>
          <w:rFonts w:ascii="Times New Roman" w:hAnsi="Times New Roman" w:cs="Times New Roman"/>
        </w:rPr>
        <w:t xml:space="preserve"> </w:t>
      </w:r>
      <w:r w:rsidRPr="00C92FFC">
        <w:rPr>
          <w:rFonts w:ascii="Times New Roman" w:hAnsi="Times New Roman" w:cs="Times New Roman"/>
          <w:sz w:val="24"/>
          <w:szCs w:val="24"/>
        </w:rPr>
        <w:t xml:space="preserve">Team teaching demonstrates the </w:t>
      </w:r>
      <w:r w:rsidRPr="00C92FFC">
        <w:rPr>
          <w:rFonts w:ascii="Times New Roman" w:hAnsi="Times New Roman" w:cs="Times New Roman"/>
          <w:sz w:val="24"/>
          <w:szCs w:val="24"/>
        </w:rPr>
        <w:lastRenderedPageBreak/>
        <w:t>importance of collaboration and teamwork, skills that are often essential in professional settings.</w:t>
      </w:r>
      <w:r w:rsidRPr="00C92FFC">
        <w:rPr>
          <w:rFonts w:ascii="Times New Roman" w:hAnsi="Times New Roman" w:cs="Times New Roman"/>
        </w:rPr>
        <w:t xml:space="preserve"> </w:t>
      </w:r>
      <w:r w:rsidRPr="00C92FFC">
        <w:rPr>
          <w:rFonts w:ascii="Times New Roman" w:hAnsi="Times New Roman" w:cs="Times New Roman"/>
          <w:sz w:val="24"/>
          <w:szCs w:val="24"/>
        </w:rPr>
        <w:t>In a rapidly evolving field like analytics, having multiple instructors allows for greater flexibility and adaptability to changes in technology, industry trends, or academic advancements.</w:t>
      </w:r>
    </w:p>
    <w:p w14:paraId="1C556E5B" w14:textId="77777777" w:rsidR="001C4EE1" w:rsidRPr="008F03BF"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Pr>
          <w:rFonts w:ascii="Times New Roman" w:hAnsi="Times New Roman" w:cs="Times New Roman"/>
          <w:b/>
          <w:bCs/>
          <w:sz w:val="24"/>
          <w:szCs w:val="24"/>
        </w:rPr>
        <w:t>A</w:t>
      </w:r>
      <w:r w:rsidRPr="008F03BF">
        <w:rPr>
          <w:rFonts w:ascii="Times New Roman" w:hAnsi="Times New Roman" w:cs="Times New Roman"/>
          <w:b/>
          <w:bCs/>
          <w:sz w:val="24"/>
          <w:szCs w:val="24"/>
        </w:rPr>
        <w:t>nalytics Industry Immersion</w:t>
      </w:r>
    </w:p>
    <w:p w14:paraId="147768DC" w14:textId="77777777" w:rsidR="001C4EE1" w:rsidRPr="00C92FFC" w:rsidRDefault="001C4EE1" w:rsidP="001C4EE1">
      <w:pPr>
        <w:pStyle w:val="ListParagraph"/>
        <w:spacing w:line="360" w:lineRule="auto"/>
        <w:jc w:val="both"/>
        <w:rPr>
          <w:rFonts w:ascii="Times New Roman" w:hAnsi="Times New Roman" w:cs="Times New Roman"/>
        </w:rPr>
      </w:pPr>
      <w:r w:rsidRPr="00C92FFC">
        <w:rPr>
          <w:rFonts w:ascii="Times New Roman" w:hAnsi="Times New Roman" w:cs="Times New Roman"/>
          <w:sz w:val="24"/>
          <w:szCs w:val="24"/>
        </w:rPr>
        <w:t>In 2018, the PGDM Research &amp; Analytics program introduced an initiative to promote experiential learning and cultivate vital insights for students. Through this initiative, students are arranged to visit various industries, offering them invaluable exposure to different functions, processes, challenges, advancements, trends, and the technologies employed in the analytical field. This exposure helps to bridge the gap between academic learning and the professional requirements of the analytics field.</w:t>
      </w:r>
      <w:r w:rsidRPr="00C92FFC">
        <w:rPr>
          <w:rFonts w:ascii="Times New Roman" w:hAnsi="Times New Roman" w:cs="Times New Roman"/>
        </w:rPr>
        <w:t xml:space="preserve"> </w:t>
      </w:r>
    </w:p>
    <w:p w14:paraId="43FE848E"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Contribution to the improvement of student learning:</w:t>
      </w:r>
    </w:p>
    <w:p w14:paraId="1630241D" w14:textId="77777777" w:rsidR="001C4EE1" w:rsidRPr="00C92FFC" w:rsidRDefault="001C4EE1" w:rsidP="001C4EE1">
      <w:pPr>
        <w:pStyle w:val="ListParagraph"/>
        <w:spacing w:line="360" w:lineRule="auto"/>
        <w:jc w:val="both"/>
        <w:rPr>
          <w:rFonts w:ascii="Times New Roman" w:hAnsi="Times New Roman" w:cs="Times New Roman"/>
          <w:sz w:val="24"/>
          <w:szCs w:val="24"/>
        </w:rPr>
      </w:pPr>
      <w:r w:rsidRPr="00C92FFC">
        <w:rPr>
          <w:rFonts w:ascii="Times New Roman" w:hAnsi="Times New Roman" w:cs="Times New Roman"/>
          <w:sz w:val="24"/>
          <w:szCs w:val="24"/>
        </w:rPr>
        <w:t>Immersion experiences contribute to the development of soft skills such as communication, teamwork, and adaptability. Immersion experiences expose students to complex, real-world challenges, fostering the development of advanced problem-solving skills in complex environments.</w:t>
      </w:r>
    </w:p>
    <w:p w14:paraId="4FE62EEC" w14:textId="77777777" w:rsidR="001C4EE1" w:rsidRDefault="001C4EE1" w:rsidP="001C4EE1">
      <w:pPr>
        <w:pStyle w:val="ListParagraph"/>
        <w:tabs>
          <w:tab w:val="left" w:pos="1181"/>
        </w:tabs>
        <w:spacing w:line="360" w:lineRule="auto"/>
        <w:ind w:left="0"/>
        <w:jc w:val="center"/>
        <w:rPr>
          <w:rFonts w:ascii="Times New Roman" w:hAnsi="Times New Roman" w:cs="Times New Roman"/>
          <w:sz w:val="24"/>
          <w:szCs w:val="24"/>
        </w:rPr>
      </w:pPr>
    </w:p>
    <w:p w14:paraId="4CA2EB06" w14:textId="77777777" w:rsidR="001C4EE1" w:rsidRPr="009B634F" w:rsidRDefault="001C4EE1" w:rsidP="001C4EE1">
      <w:pPr>
        <w:pStyle w:val="ListParagraph"/>
        <w:tabs>
          <w:tab w:val="left" w:pos="1181"/>
        </w:tabs>
        <w:spacing w:line="360" w:lineRule="auto"/>
        <w:ind w:left="0"/>
        <w:jc w:val="center"/>
        <w:rPr>
          <w:rFonts w:ascii="Times New Roman" w:hAnsi="Times New Roman" w:cs="Times New Roman"/>
          <w:color w:val="000000"/>
          <w:sz w:val="24"/>
          <w:szCs w:val="24"/>
        </w:rPr>
      </w:pPr>
      <w:r w:rsidRPr="00466A20">
        <w:rPr>
          <w:rFonts w:ascii="Times New Roman" w:hAnsi="Times New Roman" w:cs="Times New Roman"/>
          <w:sz w:val="24"/>
          <w:szCs w:val="24"/>
        </w:rPr>
        <w:t>Table 6.</w:t>
      </w:r>
      <w:r>
        <w:rPr>
          <w:rFonts w:ascii="Times New Roman" w:hAnsi="Times New Roman" w:cs="Times New Roman"/>
          <w:sz w:val="24"/>
          <w:szCs w:val="24"/>
        </w:rPr>
        <w:t>6</w:t>
      </w:r>
      <w:r w:rsidRPr="00466A20">
        <w:rPr>
          <w:rFonts w:ascii="Times New Roman" w:hAnsi="Times New Roman" w:cs="Times New Roman"/>
          <w:sz w:val="24"/>
          <w:szCs w:val="24"/>
        </w:rPr>
        <w:t xml:space="preserve"> </w:t>
      </w:r>
      <w:r w:rsidRPr="00466A20">
        <w:rPr>
          <w:rFonts w:ascii="Times New Roman" w:hAnsi="Times New Roman" w:cs="Times New Roman"/>
          <w:color w:val="000000"/>
          <w:sz w:val="24"/>
          <w:szCs w:val="24"/>
        </w:rPr>
        <w:t>Indicative</w:t>
      </w:r>
      <w:r w:rsidRPr="009B634F">
        <w:rPr>
          <w:rFonts w:ascii="Times New Roman" w:hAnsi="Times New Roman" w:cs="Times New Roman"/>
          <w:color w:val="000000"/>
          <w:sz w:val="24"/>
          <w:szCs w:val="24"/>
        </w:rPr>
        <w:t xml:space="preserve"> list of Immersions done in the </w:t>
      </w:r>
      <w:r>
        <w:rPr>
          <w:rFonts w:ascii="Times New Roman" w:hAnsi="Times New Roman" w:cs="Times New Roman"/>
          <w:color w:val="000000"/>
          <w:sz w:val="24"/>
          <w:szCs w:val="24"/>
        </w:rPr>
        <w:t>PGDM RBA</w:t>
      </w:r>
      <w:r w:rsidRPr="009B634F">
        <w:rPr>
          <w:rFonts w:ascii="Times New Roman" w:hAnsi="Times New Roman" w:cs="Times New Roman"/>
          <w:color w:val="000000"/>
          <w:sz w:val="24"/>
          <w:szCs w:val="24"/>
        </w:rPr>
        <w:t xml:space="preserve"> program.</w:t>
      </w:r>
    </w:p>
    <w:tbl>
      <w:tblPr>
        <w:tblStyle w:val="TableGrid"/>
        <w:tblW w:w="5000" w:type="pct"/>
        <w:tblLook w:val="04A0" w:firstRow="1" w:lastRow="0" w:firstColumn="1" w:lastColumn="0" w:noHBand="0" w:noVBand="1"/>
      </w:tblPr>
      <w:tblGrid>
        <w:gridCol w:w="2565"/>
        <w:gridCol w:w="7035"/>
      </w:tblGrid>
      <w:tr w:rsidR="001C4EE1" w:rsidRPr="00C92FFC" w14:paraId="25FEF747" w14:textId="77777777" w:rsidTr="00A020E9">
        <w:tc>
          <w:tcPr>
            <w:tcW w:w="1336" w:type="pct"/>
            <w:shd w:val="clear" w:color="auto" w:fill="B7D4EF" w:themeFill="text2" w:themeFillTint="33"/>
          </w:tcPr>
          <w:p w14:paraId="211F3679" w14:textId="77777777" w:rsidR="001C4EE1" w:rsidRPr="00C92FFC" w:rsidRDefault="001C4EE1" w:rsidP="00A020E9">
            <w:pPr>
              <w:jc w:val="both"/>
              <w:rPr>
                <w:rFonts w:ascii="Times New Roman" w:hAnsi="Times New Roman" w:cs="Times New Roman"/>
                <w:sz w:val="24"/>
                <w:szCs w:val="24"/>
              </w:rPr>
            </w:pPr>
            <w:r w:rsidRPr="00C92FFC">
              <w:rPr>
                <w:rStyle w:val="fontstyle01"/>
                <w:rFonts w:ascii="Times New Roman" w:hAnsi="Times New Roman" w:cs="Times New Roman"/>
              </w:rPr>
              <w:t>Academic Year</w:t>
            </w:r>
          </w:p>
          <w:p w14:paraId="45798C02"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p>
        </w:tc>
        <w:tc>
          <w:tcPr>
            <w:tcW w:w="3664" w:type="pct"/>
            <w:shd w:val="clear" w:color="auto" w:fill="B7D4EF" w:themeFill="text2" w:themeFillTint="33"/>
          </w:tcPr>
          <w:p w14:paraId="62FD1093" w14:textId="77777777" w:rsidR="001C4EE1" w:rsidRPr="00C92FFC" w:rsidRDefault="001C4EE1" w:rsidP="00A020E9">
            <w:pPr>
              <w:jc w:val="center"/>
              <w:rPr>
                <w:rFonts w:ascii="Times New Roman" w:hAnsi="Times New Roman" w:cs="Times New Roman"/>
                <w:sz w:val="24"/>
                <w:szCs w:val="24"/>
              </w:rPr>
            </w:pPr>
            <w:r w:rsidRPr="00C92FFC">
              <w:rPr>
                <w:rStyle w:val="fontstyle01"/>
                <w:rFonts w:ascii="Times New Roman" w:hAnsi="Times New Roman" w:cs="Times New Roman"/>
              </w:rPr>
              <w:t>Company Name</w:t>
            </w:r>
          </w:p>
          <w:p w14:paraId="2171CE2A"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p>
        </w:tc>
      </w:tr>
      <w:tr w:rsidR="001C4EE1" w:rsidRPr="00C92FFC" w14:paraId="41BAB0BF" w14:textId="77777777" w:rsidTr="00A020E9">
        <w:tc>
          <w:tcPr>
            <w:tcW w:w="1336" w:type="pct"/>
          </w:tcPr>
          <w:p w14:paraId="4161265A"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r w:rsidRPr="00C92FFC">
              <w:rPr>
                <w:rFonts w:ascii="Times New Roman" w:hAnsi="Times New Roman" w:cs="Times New Roman"/>
                <w:sz w:val="24"/>
                <w:szCs w:val="24"/>
              </w:rPr>
              <w:t>CAY 2023-24</w:t>
            </w:r>
          </w:p>
        </w:tc>
        <w:tc>
          <w:tcPr>
            <w:tcW w:w="3664" w:type="pct"/>
          </w:tcPr>
          <w:p w14:paraId="47091014" w14:textId="77777777" w:rsidR="001C4EE1" w:rsidRPr="00C92FFC" w:rsidRDefault="001C4EE1" w:rsidP="00A020E9">
            <w:pPr>
              <w:pStyle w:val="TableParagraph"/>
              <w:ind w:right="9"/>
              <w:rPr>
                <w:rFonts w:ascii="Times New Roman" w:hAnsi="Times New Roman"/>
                <w:sz w:val="24"/>
                <w:szCs w:val="24"/>
              </w:rPr>
            </w:pPr>
            <w:r w:rsidRPr="00C92FFC">
              <w:rPr>
                <w:rFonts w:ascii="Times New Roman" w:hAnsi="Times New Roman"/>
                <w:color w:val="000000" w:themeColor="text1"/>
                <w:sz w:val="24"/>
                <w:szCs w:val="24"/>
              </w:rPr>
              <w:t xml:space="preserve">Merkle, </w:t>
            </w:r>
            <w:r w:rsidRPr="00C92FFC">
              <w:rPr>
                <w:rFonts w:ascii="Times New Roman" w:hAnsi="Times New Roman"/>
                <w:bCs/>
                <w:sz w:val="24"/>
                <w:szCs w:val="24"/>
              </w:rPr>
              <w:t xml:space="preserve">Shreeji </w:t>
            </w:r>
            <w:proofErr w:type="gramStart"/>
            <w:r w:rsidRPr="00C92FFC">
              <w:rPr>
                <w:rFonts w:ascii="Times New Roman" w:hAnsi="Times New Roman"/>
                <w:bCs/>
                <w:sz w:val="24"/>
                <w:szCs w:val="24"/>
              </w:rPr>
              <w:t>Petrotech  India</w:t>
            </w:r>
            <w:proofErr w:type="gramEnd"/>
            <w:r w:rsidRPr="00C92FFC">
              <w:rPr>
                <w:rFonts w:ascii="Times New Roman" w:hAnsi="Times New Roman"/>
                <w:bCs/>
                <w:sz w:val="24"/>
                <w:szCs w:val="24"/>
              </w:rPr>
              <w:t xml:space="preserve"> PVt ltd</w:t>
            </w:r>
            <w:r w:rsidRPr="00C92FFC">
              <w:rPr>
                <w:rFonts w:ascii="Times New Roman" w:hAnsi="Times New Roman"/>
                <w:color w:val="000000" w:themeColor="text1"/>
                <w:sz w:val="24"/>
                <w:szCs w:val="24"/>
              </w:rPr>
              <w:t xml:space="preserve">, Wada, Maharashtra </w:t>
            </w:r>
          </w:p>
        </w:tc>
      </w:tr>
      <w:tr w:rsidR="001C4EE1" w:rsidRPr="00C92FFC" w14:paraId="689895CF" w14:textId="77777777" w:rsidTr="00A020E9">
        <w:tc>
          <w:tcPr>
            <w:tcW w:w="1336" w:type="pct"/>
          </w:tcPr>
          <w:p w14:paraId="321B754A"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r w:rsidRPr="00C92FFC">
              <w:rPr>
                <w:rFonts w:ascii="Times New Roman" w:hAnsi="Times New Roman" w:cs="Times New Roman"/>
                <w:sz w:val="24"/>
                <w:szCs w:val="24"/>
              </w:rPr>
              <w:t>CAYm1 2022-23</w:t>
            </w:r>
          </w:p>
        </w:tc>
        <w:tc>
          <w:tcPr>
            <w:tcW w:w="3664" w:type="pct"/>
          </w:tcPr>
          <w:p w14:paraId="626F72EB"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r w:rsidRPr="00C92FFC">
              <w:rPr>
                <w:rFonts w:ascii="Times New Roman" w:hAnsi="Times New Roman" w:cs="Times New Roman"/>
                <w:bCs/>
                <w:sz w:val="24"/>
                <w:szCs w:val="24"/>
              </w:rPr>
              <w:t xml:space="preserve">AbbVie Pharma, </w:t>
            </w:r>
            <w:r w:rsidRPr="00C92FFC">
              <w:rPr>
                <w:rFonts w:ascii="Times New Roman" w:hAnsi="Times New Roman" w:cs="Times New Roman"/>
                <w:color w:val="000000" w:themeColor="text1"/>
                <w:sz w:val="24"/>
                <w:szCs w:val="24"/>
              </w:rPr>
              <w:t xml:space="preserve">CAPS Quality Management Services Panvel, Maharashtra </w:t>
            </w:r>
          </w:p>
        </w:tc>
      </w:tr>
      <w:tr w:rsidR="001C4EE1" w:rsidRPr="00C92FFC" w14:paraId="29BF0BA3" w14:textId="77777777" w:rsidTr="00A020E9">
        <w:tc>
          <w:tcPr>
            <w:tcW w:w="1336" w:type="pct"/>
          </w:tcPr>
          <w:p w14:paraId="40B80A61"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r w:rsidRPr="00C92FFC">
              <w:rPr>
                <w:rFonts w:ascii="Times New Roman" w:hAnsi="Times New Roman" w:cs="Times New Roman"/>
                <w:sz w:val="24"/>
                <w:szCs w:val="24"/>
              </w:rPr>
              <w:t>CAYm2 2021-22</w:t>
            </w:r>
          </w:p>
        </w:tc>
        <w:tc>
          <w:tcPr>
            <w:tcW w:w="3664" w:type="pct"/>
          </w:tcPr>
          <w:p w14:paraId="6F72FF75" w14:textId="77777777" w:rsidR="001C4EE1" w:rsidRPr="00C92FFC" w:rsidRDefault="001C4EE1" w:rsidP="00A020E9">
            <w:pPr>
              <w:pStyle w:val="ListParagraph"/>
              <w:tabs>
                <w:tab w:val="left" w:pos="1181"/>
              </w:tabs>
              <w:spacing w:line="360" w:lineRule="auto"/>
              <w:ind w:left="0"/>
              <w:jc w:val="both"/>
              <w:rPr>
                <w:rFonts w:ascii="Times New Roman" w:hAnsi="Times New Roman" w:cs="Times New Roman"/>
                <w:sz w:val="24"/>
                <w:szCs w:val="24"/>
              </w:rPr>
            </w:pPr>
            <w:r w:rsidRPr="00C92FFC">
              <w:rPr>
                <w:rFonts w:ascii="Times New Roman" w:hAnsi="Times New Roman" w:cs="Times New Roman"/>
                <w:sz w:val="24"/>
                <w:szCs w:val="24"/>
              </w:rPr>
              <w:t>Colgate Gobal Services (Virtual), TransUnion CIBIL (Virtual)</w:t>
            </w:r>
          </w:p>
        </w:tc>
      </w:tr>
    </w:tbl>
    <w:p w14:paraId="212E47DB" w14:textId="77777777" w:rsidR="001C4EE1" w:rsidRPr="00C92FFC" w:rsidRDefault="001C4EE1" w:rsidP="001C4EE1">
      <w:pPr>
        <w:pStyle w:val="ListParagraph"/>
        <w:tabs>
          <w:tab w:val="left" w:pos="1181"/>
        </w:tabs>
        <w:spacing w:line="360" w:lineRule="auto"/>
        <w:ind w:left="0"/>
        <w:jc w:val="both"/>
        <w:rPr>
          <w:rFonts w:ascii="Times New Roman" w:hAnsi="Times New Roman" w:cs="Times New Roman"/>
          <w:sz w:val="24"/>
          <w:szCs w:val="24"/>
        </w:rPr>
      </w:pPr>
    </w:p>
    <w:p w14:paraId="078755A8" w14:textId="77777777" w:rsidR="001C4EE1" w:rsidRPr="00C92FFC" w:rsidRDefault="001C4EE1" w:rsidP="001C4EE1">
      <w:pPr>
        <w:pStyle w:val="ListParagraph"/>
        <w:keepNext/>
        <w:tabs>
          <w:tab w:val="left" w:pos="1181"/>
        </w:tabs>
        <w:spacing w:line="360" w:lineRule="auto"/>
        <w:ind w:left="0"/>
        <w:jc w:val="center"/>
        <w:rPr>
          <w:rFonts w:ascii="Times New Roman" w:hAnsi="Times New Roman" w:cs="Times New Roman"/>
        </w:rPr>
      </w:pPr>
      <w:r w:rsidRPr="00C92FFC">
        <w:rPr>
          <w:rFonts w:ascii="Times New Roman" w:hAnsi="Times New Roman" w:cs="Times New Roman"/>
          <w:b/>
          <w:bCs/>
          <w:noProof/>
          <w:color w:val="000000"/>
          <w:shd w:val="clear" w:color="auto" w:fill="FFFFFF"/>
          <w:lang w:eastAsia="en-IN"/>
        </w:rPr>
        <w:lastRenderedPageBreak/>
        <w:drawing>
          <wp:inline distT="0" distB="0" distL="0" distR="0" wp14:anchorId="2916C125" wp14:editId="68FC6654">
            <wp:extent cx="5705475" cy="3276600"/>
            <wp:effectExtent l="0" t="0" r="9525" b="0"/>
            <wp:docPr id="1475126305"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26305" name="Picture 3" descr="A group of people posing for a photo&#10;&#10;Description automatically generated"/>
                    <pic:cNvPicPr/>
                  </pic:nvPicPr>
                  <pic:blipFill rotWithShape="1">
                    <a:blip r:embed="rId7">
                      <a:extLst>
                        <a:ext uri="{28A0092B-C50C-407E-A947-70E740481C1C}">
                          <a14:useLocalDpi xmlns:a14="http://schemas.microsoft.com/office/drawing/2010/main" val="0"/>
                        </a:ext>
                      </a:extLst>
                    </a:blip>
                    <a:srcRect t="38867"/>
                    <a:stretch/>
                  </pic:blipFill>
                  <pic:spPr bwMode="auto">
                    <a:xfrm>
                      <a:off x="0" y="0"/>
                      <a:ext cx="5705475" cy="3276600"/>
                    </a:xfrm>
                    <a:prstGeom prst="rect">
                      <a:avLst/>
                    </a:prstGeom>
                    <a:ln>
                      <a:noFill/>
                    </a:ln>
                    <a:extLst>
                      <a:ext uri="{53640926-AAD7-44D8-BBD7-CCE9431645EC}">
                        <a14:shadowObscured xmlns:a14="http://schemas.microsoft.com/office/drawing/2010/main"/>
                      </a:ext>
                    </a:extLst>
                  </pic:spPr>
                </pic:pic>
              </a:graphicData>
            </a:graphic>
          </wp:inline>
        </w:drawing>
      </w:r>
    </w:p>
    <w:p w14:paraId="6DEDD13D" w14:textId="77777777" w:rsidR="001C4EE1" w:rsidRPr="00C92FFC" w:rsidRDefault="001C4EE1" w:rsidP="001C4EE1">
      <w:pPr>
        <w:pStyle w:val="Caption"/>
        <w:jc w:val="center"/>
        <w:rPr>
          <w:rStyle w:val="Heading3Char"/>
          <w:rFonts w:ascii="Times New Roman" w:hAnsi="Times New Roman"/>
          <w:i/>
          <w:iCs/>
          <w:color w:val="000000"/>
          <w:sz w:val="24"/>
          <w:szCs w:val="24"/>
          <w:shd w:val="clear" w:color="auto" w:fill="FFFFFF"/>
        </w:rPr>
      </w:pPr>
      <w:bookmarkStart w:id="1" w:name="_Toc153604304"/>
      <w:r w:rsidRPr="00466A20">
        <w:rPr>
          <w:rFonts w:ascii="Times New Roman" w:hAnsi="Times New Roman"/>
          <w:b w:val="0"/>
          <w:bCs w:val="0"/>
          <w:color w:val="000000" w:themeColor="text1"/>
          <w:sz w:val="24"/>
          <w:szCs w:val="24"/>
        </w:rPr>
        <w:t>Figure 6.1</w:t>
      </w:r>
      <w:r w:rsidRPr="00466A20">
        <w:rPr>
          <w:rStyle w:val="Heading3Char"/>
          <w:rFonts w:ascii="Times New Roman" w:hAnsi="Times New Roman"/>
          <w:color w:val="000000"/>
          <w:shd w:val="clear" w:color="auto" w:fill="FFFFFF"/>
        </w:rPr>
        <w:t xml:space="preserve"> </w:t>
      </w:r>
      <w:r w:rsidRPr="00C92FFC">
        <w:rPr>
          <w:rStyle w:val="Heading3Char"/>
          <w:rFonts w:ascii="Times New Roman" w:hAnsi="Times New Roman"/>
          <w:color w:val="000000"/>
          <w:sz w:val="24"/>
          <w:szCs w:val="24"/>
          <w:shd w:val="clear" w:color="auto" w:fill="FFFFFF"/>
        </w:rPr>
        <w:t>Merkle Industry Immersion – Industry Visit by PGDM RBA Program Students</w:t>
      </w:r>
      <w:bookmarkEnd w:id="1"/>
    </w:p>
    <w:p w14:paraId="57810EBD" w14:textId="77777777" w:rsidR="001C4EE1" w:rsidRPr="00C92FFC" w:rsidRDefault="001C4EE1" w:rsidP="001C4EE1">
      <w:pPr>
        <w:pStyle w:val="ListParagraph"/>
        <w:tabs>
          <w:tab w:val="left" w:pos="1180"/>
          <w:tab w:val="left" w:pos="1181"/>
        </w:tabs>
        <w:spacing w:before="139" w:line="360" w:lineRule="auto"/>
        <w:rPr>
          <w:rFonts w:ascii="Times New Roman" w:hAnsi="Times New Roman" w:cs="Times New Roman"/>
          <w:sz w:val="24"/>
          <w:szCs w:val="24"/>
        </w:rPr>
      </w:pPr>
    </w:p>
    <w:p w14:paraId="0D1F52FD" w14:textId="77777777" w:rsidR="001C4EE1" w:rsidRPr="00C92FFC"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sidRPr="00C92FFC">
        <w:rPr>
          <w:rFonts w:ascii="Times New Roman" w:hAnsi="Times New Roman" w:cs="Times New Roman"/>
          <w:b/>
          <w:bCs/>
          <w:sz w:val="24"/>
          <w:szCs w:val="24"/>
        </w:rPr>
        <w:t>Hackathons</w:t>
      </w:r>
    </w:p>
    <w:p w14:paraId="05BF5DB9" w14:textId="77777777" w:rsidR="001C4EE1" w:rsidRDefault="001C4EE1" w:rsidP="001C4EE1">
      <w:pPr>
        <w:pStyle w:val="ListParagraph"/>
        <w:tabs>
          <w:tab w:val="left" w:pos="1180"/>
          <w:tab w:val="left" w:pos="1181"/>
        </w:tabs>
        <w:spacing w:before="139" w:line="360" w:lineRule="auto"/>
        <w:jc w:val="both"/>
        <w:rPr>
          <w:rFonts w:ascii="Times New Roman" w:hAnsi="Times New Roman" w:cs="Times New Roman"/>
          <w:sz w:val="24"/>
          <w:szCs w:val="24"/>
        </w:rPr>
      </w:pPr>
      <w:r w:rsidRPr="00C92FFC">
        <w:rPr>
          <w:rFonts w:ascii="Times New Roman" w:hAnsi="Times New Roman" w:cs="Times New Roman"/>
          <w:sz w:val="24"/>
          <w:szCs w:val="24"/>
        </w:rPr>
        <w:t>WeSchool is pioneer to host “The Smart India Hackathon (SIH)” a nationwide initiative in India that brings together students, government organizations, and industry to solve problems faced by various sectors through innovative solutions. It is one of the largest hackathons globally, organized by the Government of India. Participants work on problem statements provided by government departments and industries, aiming to develop viable and efficient solutions. The Smart India Hackathon aims to promote a culture of innovation, problem-solving, and collaboration among the youth. PGDM RBA students are encouraged to actively participate in SIH. They are mentored by RBA faculties to utilize proper analytical tools and approach.</w:t>
      </w:r>
    </w:p>
    <w:p w14:paraId="197B4353" w14:textId="77777777" w:rsidR="001C4EE1" w:rsidRPr="009B634F" w:rsidRDefault="001C4EE1" w:rsidP="001C4EE1">
      <w:pPr>
        <w:pStyle w:val="ListParagraph"/>
        <w:tabs>
          <w:tab w:val="left" w:pos="1180"/>
          <w:tab w:val="left" w:pos="1181"/>
        </w:tabs>
        <w:spacing w:before="139" w:line="360" w:lineRule="auto"/>
        <w:jc w:val="both"/>
        <w:rPr>
          <w:rFonts w:ascii="Times New Roman" w:hAnsi="Times New Roman" w:cs="Times New Roman"/>
          <w:sz w:val="24"/>
          <w:szCs w:val="24"/>
        </w:rPr>
      </w:pPr>
      <w:r w:rsidRPr="009B634F">
        <w:rPr>
          <w:rFonts w:ascii="Times New Roman" w:hAnsi="Times New Roman" w:cs="Times New Roman"/>
          <w:b/>
          <w:bCs/>
          <w:sz w:val="24"/>
          <w:szCs w:val="24"/>
        </w:rPr>
        <w:t>Contribution to the improvement of student learning:</w:t>
      </w:r>
    </w:p>
    <w:p w14:paraId="28D274B6"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sz w:val="24"/>
          <w:szCs w:val="24"/>
        </w:rPr>
      </w:pPr>
      <w:r w:rsidRPr="00C92FFC">
        <w:rPr>
          <w:rFonts w:ascii="Times New Roman" w:hAnsi="Times New Roman" w:cs="Times New Roman"/>
          <w:sz w:val="24"/>
          <w:szCs w:val="24"/>
        </w:rPr>
        <w:t>Hackathons provide an environment for participants to enhance their technical skills. Whether it's coding, problem-solving, or learning new technologies, participants can gain hands-on experience and improve their proficiency.</w:t>
      </w:r>
      <w:r w:rsidRPr="00C92FFC">
        <w:rPr>
          <w:rFonts w:ascii="Times New Roman" w:hAnsi="Times New Roman" w:cs="Times New Roman"/>
        </w:rPr>
        <w:t xml:space="preserve"> </w:t>
      </w:r>
      <w:r w:rsidRPr="00C92FFC">
        <w:rPr>
          <w:rFonts w:ascii="Times New Roman" w:hAnsi="Times New Roman" w:cs="Times New Roman"/>
          <w:sz w:val="24"/>
          <w:szCs w:val="24"/>
        </w:rPr>
        <w:t>Hackathons offer a unique and intensive learning experience that goes beyond traditional classroom settings. They provide participants with the opportunity to enhance technical skills, collaborate with others, and create innovative solutions, all within a condensed timeframe.</w:t>
      </w:r>
    </w:p>
    <w:p w14:paraId="2CD42E61" w14:textId="77777777" w:rsidR="001C4EE1" w:rsidRDefault="001C4EE1" w:rsidP="001C4EE1">
      <w:pPr>
        <w:rPr>
          <w:rFonts w:ascii="Times New Roman" w:hAnsi="Times New Roman" w:cs="Times New Roman"/>
          <w:b/>
          <w:bCs/>
          <w:sz w:val="24"/>
          <w:szCs w:val="24"/>
        </w:rPr>
      </w:pPr>
      <w:r>
        <w:rPr>
          <w:rFonts w:ascii="Times New Roman" w:hAnsi="Times New Roman" w:cs="Times New Roman"/>
          <w:b/>
          <w:bCs/>
          <w:sz w:val="24"/>
          <w:szCs w:val="24"/>
        </w:rPr>
        <w:br w:type="page"/>
      </w:r>
    </w:p>
    <w:p w14:paraId="630404EB" w14:textId="77777777" w:rsidR="001C4EE1" w:rsidRPr="00C92FFC"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B</w:t>
      </w:r>
      <w:r w:rsidRPr="00C92FFC">
        <w:rPr>
          <w:rFonts w:ascii="Times New Roman" w:hAnsi="Times New Roman" w:cs="Times New Roman"/>
          <w:b/>
          <w:bCs/>
          <w:sz w:val="24"/>
          <w:szCs w:val="24"/>
        </w:rPr>
        <w:t>loomberg</w:t>
      </w:r>
      <w:r w:rsidRPr="008F03BF">
        <w:rPr>
          <w:rFonts w:ascii="Times New Roman" w:hAnsi="Times New Roman" w:cs="Times New Roman"/>
          <w:b/>
          <w:bCs/>
          <w:sz w:val="24"/>
          <w:szCs w:val="24"/>
        </w:rPr>
        <w:t xml:space="preserve"> Laboratory </w:t>
      </w:r>
    </w:p>
    <w:p w14:paraId="2C3DA8BA"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sz w:val="24"/>
          <w:szCs w:val="24"/>
        </w:rPr>
      </w:pPr>
      <w:r w:rsidRPr="00C92FFC">
        <w:rPr>
          <w:rFonts w:ascii="Times New Roman" w:hAnsi="Times New Roman" w:cs="Times New Roman"/>
          <w:sz w:val="24"/>
          <w:szCs w:val="24"/>
        </w:rPr>
        <w:t>Bloomberg lab provides valuable resources for management students, offering financial data, analytics, and news. It's widely used in the finance industry for real-time market information, portfolio management, and financial analysis. RBA Students are encouraged to access Bloomberg terminals to gain hands-on experience, conduct research, and stay updated on global financial trends, which is beneficial for those studying finance, business, or related fields. During the AY 2022-23 42 students of RBA have registered for Bloomberg certification and 49 have used Bloomberg Lab for their research work. The increased noticed in AY 2023-24 as 72 students have registered for certification and 82 have used Bloomberg lab for research.</w:t>
      </w:r>
    </w:p>
    <w:p w14:paraId="547EBCFD"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Contribution to the improvement of student learning:</w:t>
      </w:r>
    </w:p>
    <w:p w14:paraId="1D251273"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sz w:val="24"/>
          <w:szCs w:val="24"/>
        </w:rPr>
      </w:pPr>
      <w:r w:rsidRPr="00C92FFC">
        <w:rPr>
          <w:rFonts w:ascii="Times New Roman" w:hAnsi="Times New Roman" w:cs="Times New Roman"/>
          <w:sz w:val="24"/>
          <w:szCs w:val="24"/>
        </w:rPr>
        <w:t>Bloomberg Laboratory provides a valuable resource for students to apply theoretical concepts to real-world financial scenarios, gaining valuable experience in using financial data for analysis and decision-making. It offers real-time financial data access, practical learning opportunities, and exposure to industry-standard tools, ultimately enhancing skills and preparing students for success in the financial sector.</w:t>
      </w:r>
    </w:p>
    <w:p w14:paraId="324185C4" w14:textId="77777777" w:rsidR="001C4EE1" w:rsidRPr="00C92FFC"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sidRPr="00C92FFC">
        <w:rPr>
          <w:rFonts w:ascii="Times New Roman" w:hAnsi="Times New Roman" w:cs="Times New Roman"/>
          <w:b/>
          <w:bCs/>
          <w:sz w:val="24"/>
          <w:szCs w:val="24"/>
        </w:rPr>
        <w:t>Flipped classroom pedagogy.</w:t>
      </w:r>
    </w:p>
    <w:p w14:paraId="16B58EB1" w14:textId="77777777" w:rsidR="001C4EE1" w:rsidRPr="00C92FFC" w:rsidRDefault="001C4EE1" w:rsidP="001C4EE1">
      <w:pPr>
        <w:pStyle w:val="ListParagraph"/>
        <w:widowControl w:val="0"/>
        <w:numPr>
          <w:ilvl w:val="0"/>
          <w:numId w:val="3"/>
        </w:numPr>
        <w:tabs>
          <w:tab w:val="left" w:pos="1180"/>
          <w:tab w:val="left" w:pos="1181"/>
        </w:tabs>
        <w:autoSpaceDE w:val="0"/>
        <w:autoSpaceDN w:val="0"/>
        <w:spacing w:before="139" w:after="0" w:line="360" w:lineRule="auto"/>
        <w:rPr>
          <w:rFonts w:ascii="Times New Roman" w:hAnsi="Times New Roman" w:cs="Times New Roman"/>
          <w:sz w:val="24"/>
          <w:szCs w:val="24"/>
        </w:rPr>
      </w:pPr>
      <w:r w:rsidRPr="00C92FFC">
        <w:rPr>
          <w:rFonts w:ascii="Times New Roman" w:hAnsi="Times New Roman" w:cs="Times New Roman"/>
          <w:color w:val="000000" w:themeColor="text1"/>
          <w:sz w:val="24"/>
          <w:szCs w:val="24"/>
        </w:rPr>
        <w:t>Audio-visual learning methods were used for understanding concepts and solving complex problems in the classroom.</w:t>
      </w:r>
    </w:p>
    <w:p w14:paraId="4E2FD1A6" w14:textId="77777777" w:rsidR="001C4EE1" w:rsidRPr="00C92FFC" w:rsidRDefault="001C4EE1" w:rsidP="001C4EE1">
      <w:pPr>
        <w:pStyle w:val="ListParagraph"/>
        <w:widowControl w:val="0"/>
        <w:numPr>
          <w:ilvl w:val="0"/>
          <w:numId w:val="3"/>
        </w:numPr>
        <w:tabs>
          <w:tab w:val="left" w:pos="1180"/>
          <w:tab w:val="left" w:pos="1181"/>
        </w:tabs>
        <w:autoSpaceDE w:val="0"/>
        <w:autoSpaceDN w:val="0"/>
        <w:spacing w:before="139" w:after="0" w:line="360" w:lineRule="auto"/>
        <w:rPr>
          <w:rFonts w:ascii="Times New Roman" w:hAnsi="Times New Roman" w:cs="Times New Roman"/>
          <w:sz w:val="24"/>
          <w:szCs w:val="24"/>
        </w:rPr>
      </w:pPr>
      <w:r w:rsidRPr="00C92FFC">
        <w:rPr>
          <w:rFonts w:ascii="Times New Roman" w:hAnsi="Times New Roman" w:cs="Times New Roman"/>
          <w:sz w:val="24"/>
          <w:szCs w:val="24"/>
        </w:rPr>
        <w:t xml:space="preserve">Videos shared in advanced helps students for step-by-step execution of hands-on exercise by not missing a single step. </w:t>
      </w:r>
    </w:p>
    <w:p w14:paraId="1B8AB3BC" w14:textId="77777777" w:rsidR="001C4EE1" w:rsidRPr="00C92FFC" w:rsidRDefault="001C4EE1" w:rsidP="001C4EE1">
      <w:pPr>
        <w:pStyle w:val="ListParagraph"/>
        <w:widowControl w:val="0"/>
        <w:numPr>
          <w:ilvl w:val="0"/>
          <w:numId w:val="3"/>
        </w:numPr>
        <w:tabs>
          <w:tab w:val="left" w:pos="1180"/>
          <w:tab w:val="left" w:pos="1181"/>
        </w:tabs>
        <w:autoSpaceDE w:val="0"/>
        <w:autoSpaceDN w:val="0"/>
        <w:spacing w:before="139" w:after="0" w:line="360" w:lineRule="auto"/>
        <w:rPr>
          <w:rFonts w:ascii="Times New Roman" w:hAnsi="Times New Roman" w:cs="Times New Roman"/>
          <w:sz w:val="24"/>
          <w:szCs w:val="24"/>
        </w:rPr>
      </w:pPr>
      <w:r w:rsidRPr="00C92FFC">
        <w:rPr>
          <w:rFonts w:ascii="Times New Roman" w:hAnsi="Times New Roman" w:cs="Times New Roman"/>
          <w:sz w:val="24"/>
          <w:szCs w:val="24"/>
        </w:rPr>
        <w:t>Motivate learners about Self-Study and so increase their interest in course.</w:t>
      </w:r>
    </w:p>
    <w:p w14:paraId="331DF263"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Contribution to the improvement of student learning:</w:t>
      </w:r>
    </w:p>
    <w:p w14:paraId="1EE8978F" w14:textId="77777777" w:rsidR="001C4EE1" w:rsidRPr="00C92FFC" w:rsidRDefault="001C4EE1" w:rsidP="001C4EE1">
      <w:pPr>
        <w:spacing w:before="139" w:line="360" w:lineRule="auto"/>
        <w:ind w:left="720"/>
        <w:rPr>
          <w:rFonts w:ascii="Times New Roman" w:hAnsi="Times New Roman" w:cs="Times New Roman"/>
          <w:sz w:val="24"/>
          <w:szCs w:val="24"/>
        </w:rPr>
      </w:pPr>
      <w:r w:rsidRPr="00C92FFC">
        <w:rPr>
          <w:rFonts w:ascii="Times New Roman" w:hAnsi="Times New Roman" w:cs="Times New Roman"/>
          <w:sz w:val="24"/>
          <w:szCs w:val="24"/>
        </w:rPr>
        <w:t xml:space="preserve">The flipped classroom pedagogy encourages </w:t>
      </w:r>
      <w:proofErr w:type="gramStart"/>
      <w:r w:rsidRPr="00C92FFC">
        <w:rPr>
          <w:rFonts w:ascii="Times New Roman" w:hAnsi="Times New Roman" w:cs="Times New Roman"/>
          <w:sz w:val="24"/>
          <w:szCs w:val="24"/>
        </w:rPr>
        <w:t>higher-order</w:t>
      </w:r>
      <w:proofErr w:type="gramEnd"/>
      <w:r w:rsidRPr="00C92FFC">
        <w:rPr>
          <w:rFonts w:ascii="Times New Roman" w:hAnsi="Times New Roman" w:cs="Times New Roman"/>
          <w:sz w:val="24"/>
          <w:szCs w:val="24"/>
        </w:rPr>
        <w:t xml:space="preserve"> thinking skills such as analysis, synthesis, and evaluation. Students develop skills for independent learning and continuous self-improvement, which are essential for lifelong learning in a rapidly changing analytics world. The use of technology for delivering pre-class content aligns with the increasing role of technology in education. Students become familiar with using online resources and tools, preparing them for digital learning environments.</w:t>
      </w:r>
    </w:p>
    <w:p w14:paraId="5C0B0963" w14:textId="77777777" w:rsidR="001C4EE1" w:rsidRDefault="001C4EE1" w:rsidP="001C4EE1">
      <w:pPr>
        <w:rPr>
          <w:rFonts w:ascii="Times New Roman" w:hAnsi="Times New Roman" w:cs="Times New Roman"/>
          <w:b/>
          <w:bCs/>
          <w:sz w:val="24"/>
          <w:szCs w:val="24"/>
        </w:rPr>
      </w:pPr>
      <w:r>
        <w:rPr>
          <w:rFonts w:ascii="Times New Roman" w:hAnsi="Times New Roman" w:cs="Times New Roman"/>
          <w:b/>
          <w:bCs/>
          <w:sz w:val="24"/>
          <w:szCs w:val="24"/>
        </w:rPr>
        <w:br w:type="page"/>
      </w:r>
    </w:p>
    <w:p w14:paraId="2E73FCE6" w14:textId="77777777" w:rsidR="001C4EE1" w:rsidRPr="00C92FFC"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sidRPr="00C92FFC">
        <w:rPr>
          <w:rFonts w:ascii="Times New Roman" w:hAnsi="Times New Roman" w:cs="Times New Roman"/>
          <w:b/>
          <w:bCs/>
          <w:sz w:val="24"/>
          <w:szCs w:val="24"/>
        </w:rPr>
        <w:lastRenderedPageBreak/>
        <w:t xml:space="preserve">Scenario building approach </w:t>
      </w:r>
    </w:p>
    <w:p w14:paraId="32B9C68B" w14:textId="77777777" w:rsidR="001C4EE1" w:rsidRPr="00C92FFC" w:rsidRDefault="001C4EE1" w:rsidP="001C4EE1">
      <w:pPr>
        <w:pStyle w:val="ListParagraph"/>
        <w:widowControl w:val="0"/>
        <w:numPr>
          <w:ilvl w:val="0"/>
          <w:numId w:val="4"/>
        </w:numPr>
        <w:tabs>
          <w:tab w:val="left" w:pos="1180"/>
          <w:tab w:val="left" w:pos="1181"/>
        </w:tabs>
        <w:autoSpaceDE w:val="0"/>
        <w:autoSpaceDN w:val="0"/>
        <w:spacing w:before="137" w:after="0" w:line="360" w:lineRule="auto"/>
        <w:jc w:val="both"/>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Students were encouraged to formulate specific problem statements to apply relevant analytical tools and techniques. </w:t>
      </w:r>
    </w:p>
    <w:p w14:paraId="1C0284CF" w14:textId="77777777" w:rsidR="001C4EE1" w:rsidRPr="00C92FFC" w:rsidRDefault="001C4EE1" w:rsidP="001C4EE1">
      <w:pPr>
        <w:pStyle w:val="ListParagraph"/>
        <w:widowControl w:val="0"/>
        <w:numPr>
          <w:ilvl w:val="0"/>
          <w:numId w:val="4"/>
        </w:numPr>
        <w:tabs>
          <w:tab w:val="left" w:pos="1180"/>
          <w:tab w:val="left" w:pos="1181"/>
        </w:tabs>
        <w:autoSpaceDE w:val="0"/>
        <w:autoSpaceDN w:val="0"/>
        <w:spacing w:before="137" w:after="0" w:line="360" w:lineRule="auto"/>
        <w:jc w:val="both"/>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This approach is used by RBA faculties for various courses such as marketing analytics, business statistics, HR analytics, operation analytics, etc.</w:t>
      </w:r>
    </w:p>
    <w:p w14:paraId="27ADC986" w14:textId="77777777" w:rsidR="001C4EE1" w:rsidRDefault="001C4EE1" w:rsidP="001C4EE1">
      <w:pPr>
        <w:pStyle w:val="ListParagraph"/>
        <w:tabs>
          <w:tab w:val="left" w:pos="1180"/>
          <w:tab w:val="left" w:pos="1181"/>
        </w:tabs>
        <w:spacing w:before="139"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Contribution to the improvement of student learning:</w:t>
      </w:r>
    </w:p>
    <w:p w14:paraId="5118E8BA" w14:textId="77777777" w:rsidR="001C4EE1" w:rsidRPr="009B634F" w:rsidRDefault="001C4EE1" w:rsidP="001C4EE1">
      <w:pPr>
        <w:pStyle w:val="ListParagraph"/>
        <w:tabs>
          <w:tab w:val="left" w:pos="1180"/>
          <w:tab w:val="left" w:pos="1181"/>
        </w:tabs>
        <w:spacing w:before="139" w:line="360" w:lineRule="auto"/>
        <w:jc w:val="both"/>
        <w:rPr>
          <w:rFonts w:ascii="Times New Roman" w:hAnsi="Times New Roman" w:cs="Times New Roman"/>
          <w:b/>
          <w:bCs/>
          <w:sz w:val="24"/>
          <w:szCs w:val="24"/>
        </w:rPr>
      </w:pPr>
      <w:r w:rsidRPr="00C92FFC">
        <w:rPr>
          <w:rFonts w:ascii="Times New Roman" w:hAnsi="Times New Roman" w:cs="Times New Roman"/>
          <w:color w:val="000000" w:themeColor="text1"/>
          <w:sz w:val="24"/>
          <w:szCs w:val="24"/>
        </w:rPr>
        <w:t>Scenario building is a valuable tool for strategic planning. It helps students to anticipate and prepare for a range of possible futures, allowing them to develop strategies that are robust and adaptable to different scenarios.</w:t>
      </w:r>
      <w:r w:rsidRPr="00C92FFC">
        <w:rPr>
          <w:rFonts w:ascii="Times New Roman" w:hAnsi="Times New Roman" w:cs="Times New Roman"/>
        </w:rPr>
        <w:t xml:space="preserve"> </w:t>
      </w:r>
      <w:r w:rsidRPr="00C92FFC">
        <w:rPr>
          <w:rFonts w:ascii="Times New Roman" w:hAnsi="Times New Roman" w:cs="Times New Roman"/>
          <w:color w:val="000000" w:themeColor="text1"/>
          <w:sz w:val="24"/>
          <w:szCs w:val="24"/>
        </w:rPr>
        <w:t>By considering multiple plausible scenarios, decision-makers can better understand the potential outcomes and uncertainties associated with different choices. This leads to more informed decision-making in the face of complexity and uncertainty. Scenario building encourages creative thinking and innovation.</w:t>
      </w:r>
    </w:p>
    <w:p w14:paraId="43A5199C" w14:textId="77777777" w:rsidR="001C4EE1" w:rsidRPr="00C92FFC" w:rsidRDefault="001C4EE1" w:rsidP="001C4EE1">
      <w:pPr>
        <w:pStyle w:val="ListParagraph"/>
        <w:widowControl w:val="0"/>
        <w:numPr>
          <w:ilvl w:val="0"/>
          <w:numId w:val="6"/>
        </w:numPr>
        <w:tabs>
          <w:tab w:val="left" w:pos="1180"/>
          <w:tab w:val="left" w:pos="1181"/>
        </w:tabs>
        <w:autoSpaceDE w:val="0"/>
        <w:autoSpaceDN w:val="0"/>
        <w:spacing w:before="139" w:after="0" w:line="360" w:lineRule="auto"/>
        <w:rPr>
          <w:rFonts w:ascii="Times New Roman" w:hAnsi="Times New Roman" w:cs="Times New Roman"/>
          <w:b/>
          <w:bCs/>
          <w:sz w:val="24"/>
          <w:szCs w:val="24"/>
        </w:rPr>
      </w:pPr>
      <w:r w:rsidRPr="00C92FFC">
        <w:rPr>
          <w:rFonts w:ascii="Times New Roman" w:hAnsi="Times New Roman" w:cs="Times New Roman"/>
          <w:b/>
          <w:bCs/>
          <w:sz w:val="24"/>
          <w:szCs w:val="24"/>
        </w:rPr>
        <w:t xml:space="preserve">Simulation and Live Training </w:t>
      </w:r>
    </w:p>
    <w:p w14:paraId="2FD4610C" w14:textId="77777777" w:rsidR="001C4EE1" w:rsidRPr="00C92FFC" w:rsidRDefault="001C4EE1" w:rsidP="001C4EE1">
      <w:pPr>
        <w:pStyle w:val="ListParagraph"/>
        <w:widowControl w:val="0"/>
        <w:numPr>
          <w:ilvl w:val="0"/>
          <w:numId w:val="5"/>
        </w:numPr>
        <w:tabs>
          <w:tab w:val="left" w:pos="1180"/>
          <w:tab w:val="left" w:pos="1181"/>
        </w:tabs>
        <w:autoSpaceDE w:val="0"/>
        <w:autoSpaceDN w:val="0"/>
        <w:spacing w:before="137" w:after="0" w:line="360" w:lineRule="auto"/>
        <w:jc w:val="both"/>
        <w:rPr>
          <w:rFonts w:ascii="Times New Roman" w:hAnsi="Times New Roman" w:cs="Times New Roman"/>
          <w:sz w:val="24"/>
          <w:szCs w:val="24"/>
        </w:rPr>
      </w:pPr>
      <w:r w:rsidRPr="00C92FFC">
        <w:rPr>
          <w:rFonts w:ascii="Times New Roman" w:hAnsi="Times New Roman" w:cs="Times New Roman"/>
          <w:sz w:val="24"/>
          <w:szCs w:val="24"/>
        </w:rPr>
        <w:t xml:space="preserve">Simulation and Live training session is conducted for PGDM RBA student by SAP professionals. </w:t>
      </w:r>
    </w:p>
    <w:p w14:paraId="019BC801" w14:textId="77777777" w:rsidR="001C4EE1" w:rsidRPr="00C92FFC" w:rsidRDefault="001C4EE1" w:rsidP="001C4EE1">
      <w:pPr>
        <w:pStyle w:val="ListParagraph"/>
        <w:widowControl w:val="0"/>
        <w:numPr>
          <w:ilvl w:val="0"/>
          <w:numId w:val="5"/>
        </w:numPr>
        <w:autoSpaceDE w:val="0"/>
        <w:autoSpaceDN w:val="0"/>
        <w:spacing w:after="0" w:line="360" w:lineRule="auto"/>
        <w:jc w:val="both"/>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Simulation approach is used for real-world human resources challenges for solving Excel, SPSS and Power BI based case studies for HR analytics. </w:t>
      </w:r>
    </w:p>
    <w:p w14:paraId="50547C25" w14:textId="77777777" w:rsidR="001C4EE1" w:rsidRPr="00C92FFC" w:rsidRDefault="001C4EE1" w:rsidP="001C4EE1">
      <w:pPr>
        <w:pStyle w:val="ListParagraph"/>
        <w:widowControl w:val="0"/>
        <w:numPr>
          <w:ilvl w:val="0"/>
          <w:numId w:val="5"/>
        </w:numPr>
        <w:autoSpaceDE w:val="0"/>
        <w:autoSpaceDN w:val="0"/>
        <w:spacing w:after="0" w:line="360" w:lineRule="auto"/>
        <w:jc w:val="both"/>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Students were trained in Meta verse Simulation for Markets by National Institute for Securities Markets for 3 hours, as a result the students were sensitized to Risk Analytics. </w:t>
      </w:r>
    </w:p>
    <w:p w14:paraId="542B709B" w14:textId="77777777" w:rsidR="001C4EE1" w:rsidRPr="00C92FFC" w:rsidRDefault="001C4EE1" w:rsidP="001C4EE1">
      <w:pPr>
        <w:pStyle w:val="ListParagraph"/>
        <w:tabs>
          <w:tab w:val="left" w:pos="1180"/>
          <w:tab w:val="left" w:pos="1181"/>
        </w:tabs>
        <w:spacing w:before="139" w:line="360" w:lineRule="auto"/>
        <w:jc w:val="both"/>
        <w:rPr>
          <w:rFonts w:ascii="Times New Roman" w:hAnsi="Times New Roman" w:cs="Times New Roman"/>
          <w:b/>
          <w:bCs/>
          <w:sz w:val="24"/>
          <w:szCs w:val="24"/>
        </w:rPr>
      </w:pPr>
      <w:r w:rsidRPr="00C92FFC">
        <w:rPr>
          <w:rFonts w:ascii="Times New Roman" w:hAnsi="Times New Roman" w:cs="Times New Roman"/>
          <w:b/>
          <w:bCs/>
          <w:sz w:val="24"/>
          <w:szCs w:val="24"/>
        </w:rPr>
        <w:t>Contribution to the improvement of student learning:</w:t>
      </w:r>
    </w:p>
    <w:p w14:paraId="218BD575" w14:textId="77777777" w:rsidR="001C4EE1" w:rsidRDefault="001C4EE1" w:rsidP="001C4EE1">
      <w:pPr>
        <w:pStyle w:val="ListParagraph"/>
        <w:tabs>
          <w:tab w:val="left" w:pos="1180"/>
          <w:tab w:val="left" w:pos="1181"/>
        </w:tabs>
        <w:spacing w:before="137" w:line="360" w:lineRule="auto"/>
        <w:jc w:val="both"/>
        <w:rPr>
          <w:rFonts w:ascii="Times New Roman" w:hAnsi="Times New Roman" w:cs="Times New Roman"/>
          <w:sz w:val="24"/>
          <w:szCs w:val="24"/>
        </w:rPr>
      </w:pPr>
      <w:r w:rsidRPr="00C92FFC">
        <w:rPr>
          <w:rFonts w:ascii="Times New Roman" w:hAnsi="Times New Roman" w:cs="Times New Roman"/>
          <w:sz w:val="24"/>
          <w:szCs w:val="24"/>
        </w:rPr>
        <w:t>Simulations can replicate realistic business scenarios, allowing students to analyze and interpret data within the context of specific industry challenges. This prepares them for the complexities and nuances of real-world business analysis.</w:t>
      </w:r>
      <w:r w:rsidRPr="00C92FFC">
        <w:rPr>
          <w:rFonts w:ascii="Times New Roman" w:hAnsi="Times New Roman" w:cs="Times New Roman"/>
        </w:rPr>
        <w:t xml:space="preserve"> </w:t>
      </w:r>
      <w:r w:rsidRPr="00C92FFC">
        <w:rPr>
          <w:rFonts w:ascii="Times New Roman" w:hAnsi="Times New Roman" w:cs="Times New Roman"/>
          <w:sz w:val="24"/>
          <w:szCs w:val="24"/>
        </w:rPr>
        <w:t>Effective communication is crucial for analysts when conveying complex insights to non-technical stakeholders. Live training encourages the development of clear and concise communication skills, facilitating better collaboration between analysts and business stakeholders.</w:t>
      </w:r>
      <w:r>
        <w:rPr>
          <w:rFonts w:ascii="Times New Roman" w:hAnsi="Times New Roman" w:cs="Times New Roman"/>
          <w:sz w:val="24"/>
          <w:szCs w:val="24"/>
        </w:rPr>
        <w:t xml:space="preserve"> </w:t>
      </w:r>
      <w:r w:rsidRPr="00C92FFC">
        <w:rPr>
          <w:rFonts w:ascii="Times New Roman" w:hAnsi="Times New Roman" w:cs="Times New Roman"/>
          <w:sz w:val="24"/>
          <w:szCs w:val="24"/>
        </w:rPr>
        <w:t>The above-mentioned few initiatives also exhibited in detail with statement of clear goals, use of appropriate methods,</w:t>
      </w:r>
      <w:r>
        <w:rPr>
          <w:rFonts w:ascii="Times New Roman" w:hAnsi="Times New Roman" w:cs="Times New Roman"/>
          <w:sz w:val="24"/>
          <w:szCs w:val="24"/>
        </w:rPr>
        <w:t xml:space="preserve"> </w:t>
      </w:r>
      <w:r w:rsidRPr="00C92FFC">
        <w:rPr>
          <w:rFonts w:ascii="Times New Roman" w:hAnsi="Times New Roman" w:cs="Times New Roman"/>
          <w:sz w:val="24"/>
          <w:szCs w:val="24"/>
        </w:rPr>
        <w:t>significance of results, POs mapped, and effective presentation and reflective critique is exhibited in table 6.5 d. below.</w:t>
      </w:r>
    </w:p>
    <w:p w14:paraId="0C88B99B" w14:textId="77777777" w:rsidR="001C4EE1" w:rsidRDefault="001C4EE1" w:rsidP="001C4EE1">
      <w:pPr>
        <w:pStyle w:val="ListParagraph"/>
        <w:tabs>
          <w:tab w:val="left" w:pos="1180"/>
          <w:tab w:val="left" w:pos="1181"/>
        </w:tabs>
        <w:spacing w:before="137" w:line="360" w:lineRule="auto"/>
        <w:rPr>
          <w:rFonts w:ascii="Times New Roman" w:hAnsi="Times New Roman" w:cs="Times New Roman"/>
          <w:sz w:val="24"/>
          <w:szCs w:val="24"/>
        </w:rPr>
        <w:sectPr w:rsidR="001C4EE1" w:rsidSect="001C4EE1">
          <w:headerReference w:type="default" r:id="rId8"/>
          <w:footerReference w:type="default" r:id="rId9"/>
          <w:pgSz w:w="11906" w:h="16838"/>
          <w:pgMar w:top="1560" w:right="958" w:bottom="1276" w:left="1338" w:header="426" w:footer="527" w:gutter="0"/>
          <w:cols w:space="720"/>
        </w:sectPr>
      </w:pPr>
    </w:p>
    <w:p w14:paraId="74452973" w14:textId="78998D70" w:rsidR="001C4EE1" w:rsidRPr="00701B52" w:rsidRDefault="001C4EE1" w:rsidP="001C4EE1">
      <w:pPr>
        <w:pStyle w:val="ListParagraph"/>
        <w:tabs>
          <w:tab w:val="left" w:pos="1180"/>
          <w:tab w:val="left" w:pos="1181"/>
        </w:tabs>
        <w:spacing w:before="137" w:line="360" w:lineRule="auto"/>
        <w:jc w:val="center"/>
        <w:rPr>
          <w:rFonts w:ascii="Times New Roman" w:hAnsi="Times New Roman" w:cs="Times New Roman"/>
          <w:b/>
          <w:bCs/>
          <w:sz w:val="24"/>
          <w:szCs w:val="24"/>
        </w:rPr>
      </w:pPr>
      <w:r w:rsidRPr="00701B52">
        <w:rPr>
          <w:rFonts w:ascii="Times New Roman" w:hAnsi="Times New Roman" w:cs="Times New Roman"/>
          <w:b/>
          <w:bCs/>
          <w:sz w:val="24"/>
          <w:szCs w:val="24"/>
        </w:rPr>
        <w:lastRenderedPageBreak/>
        <w:t>Program Level</w:t>
      </w:r>
      <w:r w:rsidRPr="00701B52">
        <w:rPr>
          <w:rFonts w:ascii="Times New Roman" w:hAnsi="Times New Roman" w:cs="Times New Roman"/>
          <w:b/>
          <w:bCs/>
          <w:spacing w:val="-2"/>
          <w:sz w:val="24"/>
          <w:szCs w:val="24"/>
        </w:rPr>
        <w:t xml:space="preserve"> </w:t>
      </w:r>
      <w:r w:rsidRPr="00701B52">
        <w:rPr>
          <w:rFonts w:ascii="Times New Roman" w:hAnsi="Times New Roman" w:cs="Times New Roman"/>
          <w:b/>
          <w:bCs/>
          <w:sz w:val="24"/>
          <w:szCs w:val="24"/>
        </w:rPr>
        <w:t>Initiatives Indicative List –</w:t>
      </w:r>
      <w:r w:rsidRPr="00701B52">
        <w:rPr>
          <w:rFonts w:ascii="Times New Roman" w:hAnsi="Times New Roman" w:cs="Times New Roman"/>
          <w:b/>
          <w:bCs/>
          <w:spacing w:val="-1"/>
          <w:sz w:val="24"/>
          <w:szCs w:val="24"/>
        </w:rPr>
        <w:t xml:space="preserve"> </w:t>
      </w:r>
      <w:r w:rsidRPr="00701B52">
        <w:rPr>
          <w:rFonts w:ascii="Times New Roman" w:hAnsi="Times New Roman" w:cs="Times New Roman"/>
          <w:b/>
          <w:bCs/>
          <w:sz w:val="24"/>
          <w:szCs w:val="24"/>
        </w:rPr>
        <w:t>PGDM</w:t>
      </w:r>
      <w:r w:rsidRPr="00701B52">
        <w:rPr>
          <w:rFonts w:ascii="Times New Roman" w:hAnsi="Times New Roman" w:cs="Times New Roman"/>
          <w:b/>
          <w:bCs/>
          <w:spacing w:val="-1"/>
          <w:sz w:val="24"/>
          <w:szCs w:val="24"/>
        </w:rPr>
        <w:t xml:space="preserve"> RBA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0"/>
        <w:gridCol w:w="1656"/>
        <w:gridCol w:w="3259"/>
        <w:gridCol w:w="2392"/>
        <w:gridCol w:w="1962"/>
        <w:gridCol w:w="2323"/>
        <w:gridCol w:w="1829"/>
      </w:tblGrid>
      <w:tr w:rsidR="001C4EE1" w:rsidRPr="00C92FFC" w14:paraId="3C92319F" w14:textId="77777777" w:rsidTr="00A020E9">
        <w:trPr>
          <w:trHeight w:val="20"/>
          <w:tblHeader/>
        </w:trPr>
        <w:tc>
          <w:tcPr>
            <w:tcW w:w="204" w:type="pct"/>
            <w:shd w:val="clear" w:color="auto" w:fill="B7D4EF" w:themeFill="text2" w:themeFillTint="33"/>
            <w:hideMark/>
          </w:tcPr>
          <w:p w14:paraId="1C541F2F" w14:textId="77777777" w:rsidR="001C4EE1" w:rsidRPr="00C92FFC" w:rsidRDefault="001C4EE1" w:rsidP="00A020E9">
            <w:pPr>
              <w:rPr>
                <w:rFonts w:ascii="Times New Roman" w:hAnsi="Times New Roman" w:cs="Times New Roman"/>
                <w:b/>
                <w:bCs/>
                <w:sz w:val="24"/>
                <w:szCs w:val="24"/>
              </w:rPr>
            </w:pPr>
            <w:bookmarkStart w:id="2" w:name="_Hlk154014600"/>
            <w:r w:rsidRPr="00C92FFC">
              <w:rPr>
                <w:rFonts w:ascii="Times New Roman" w:hAnsi="Times New Roman" w:cs="Times New Roman"/>
                <w:b/>
                <w:bCs/>
                <w:sz w:val="24"/>
                <w:szCs w:val="24"/>
              </w:rPr>
              <w:t>S.</w:t>
            </w:r>
          </w:p>
          <w:p w14:paraId="623D1208"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No.</w:t>
            </w:r>
          </w:p>
        </w:tc>
        <w:tc>
          <w:tcPr>
            <w:tcW w:w="592" w:type="pct"/>
            <w:shd w:val="clear" w:color="auto" w:fill="B7D4EF" w:themeFill="text2" w:themeFillTint="33"/>
            <w:hideMark/>
          </w:tcPr>
          <w:p w14:paraId="5BE9B371"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Name of the Initiative</w:t>
            </w:r>
          </w:p>
        </w:tc>
        <w:tc>
          <w:tcPr>
            <w:tcW w:w="1165" w:type="pct"/>
            <w:shd w:val="clear" w:color="auto" w:fill="B7D4EF" w:themeFill="text2" w:themeFillTint="33"/>
            <w:hideMark/>
          </w:tcPr>
          <w:p w14:paraId="2F95DD87"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Statement of clear Goals</w:t>
            </w:r>
          </w:p>
        </w:tc>
        <w:tc>
          <w:tcPr>
            <w:tcW w:w="855" w:type="pct"/>
            <w:shd w:val="clear" w:color="auto" w:fill="B7D4EF" w:themeFill="text2" w:themeFillTint="33"/>
            <w:hideMark/>
          </w:tcPr>
          <w:p w14:paraId="236057F7"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Course Objectives/ Use of appropriate methods</w:t>
            </w:r>
          </w:p>
        </w:tc>
        <w:tc>
          <w:tcPr>
            <w:tcW w:w="701" w:type="pct"/>
            <w:shd w:val="clear" w:color="auto" w:fill="B7D4EF" w:themeFill="text2" w:themeFillTint="33"/>
            <w:hideMark/>
          </w:tcPr>
          <w:p w14:paraId="421B62FE" w14:textId="77777777" w:rsidR="001C4EE1" w:rsidRPr="00C92FFC" w:rsidRDefault="001C4EE1" w:rsidP="00A020E9">
            <w:pPr>
              <w:rPr>
                <w:rFonts w:ascii="Times New Roman" w:hAnsi="Times New Roman" w:cs="Times New Roman"/>
                <w:b/>
                <w:bCs/>
                <w:sz w:val="24"/>
                <w:szCs w:val="24"/>
              </w:rPr>
            </w:pPr>
          </w:p>
          <w:p w14:paraId="2FB16FF5"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 xml:space="preserve">POs Mapped </w:t>
            </w:r>
          </w:p>
        </w:tc>
        <w:tc>
          <w:tcPr>
            <w:tcW w:w="830" w:type="pct"/>
            <w:shd w:val="clear" w:color="auto" w:fill="B7D4EF" w:themeFill="text2" w:themeFillTint="33"/>
            <w:hideMark/>
          </w:tcPr>
          <w:p w14:paraId="4520E0FF"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Effective presentation &amp; Reflective critique</w:t>
            </w:r>
          </w:p>
        </w:tc>
        <w:tc>
          <w:tcPr>
            <w:tcW w:w="654" w:type="pct"/>
            <w:shd w:val="clear" w:color="auto" w:fill="B7D4EF" w:themeFill="text2" w:themeFillTint="33"/>
            <w:hideMark/>
          </w:tcPr>
          <w:p w14:paraId="19646C0F"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Faculty initiator</w:t>
            </w:r>
          </w:p>
        </w:tc>
      </w:tr>
      <w:tr w:rsidR="001C4EE1" w:rsidRPr="00C92FFC" w14:paraId="0474FFF5" w14:textId="77777777" w:rsidTr="00A020E9">
        <w:trPr>
          <w:trHeight w:val="20"/>
        </w:trPr>
        <w:tc>
          <w:tcPr>
            <w:tcW w:w="204" w:type="pct"/>
          </w:tcPr>
          <w:p w14:paraId="4F86871D"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1</w:t>
            </w:r>
          </w:p>
        </w:tc>
        <w:tc>
          <w:tcPr>
            <w:tcW w:w="592" w:type="pct"/>
          </w:tcPr>
          <w:p w14:paraId="76FA4204"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Live Projects</w:t>
            </w:r>
          </w:p>
          <w:p w14:paraId="79C39587" w14:textId="77777777" w:rsidR="001C4EE1" w:rsidRPr="00C92FFC" w:rsidRDefault="001C4EE1" w:rsidP="00A020E9">
            <w:pPr>
              <w:rPr>
                <w:rFonts w:ascii="Times New Roman" w:hAnsi="Times New Roman" w:cs="Times New Roman"/>
                <w:b/>
                <w:bCs/>
                <w:color w:val="000000" w:themeColor="text1"/>
                <w:sz w:val="24"/>
                <w:szCs w:val="24"/>
                <w:highlight w:val="cyan"/>
              </w:rPr>
            </w:pPr>
          </w:p>
        </w:tc>
        <w:tc>
          <w:tcPr>
            <w:tcW w:w="1165" w:type="pct"/>
          </w:tcPr>
          <w:p w14:paraId="5F4C427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To enhance students' understanding about real business problems and guiding and directing them about effective ways to solve them, providing much needed experiential learning.</w:t>
            </w:r>
          </w:p>
        </w:tc>
        <w:tc>
          <w:tcPr>
            <w:tcW w:w="855" w:type="pct"/>
          </w:tcPr>
          <w:p w14:paraId="0B9EDB2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Live projects help bridge gap between theoretical knowledge and practical application, preparing students for the challenges they may encounter in their professional careers.</w:t>
            </w:r>
          </w:p>
        </w:tc>
        <w:tc>
          <w:tcPr>
            <w:tcW w:w="701" w:type="pct"/>
          </w:tcPr>
          <w:p w14:paraId="684912D2" w14:textId="77777777" w:rsidR="001C4EE1" w:rsidRPr="00C92FFC" w:rsidRDefault="001C4EE1" w:rsidP="00A020E9">
            <w:pPr>
              <w:spacing w:line="276" w:lineRule="auto"/>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PO1: Leadership,</w:t>
            </w:r>
          </w:p>
          <w:p w14:paraId="5663E4F8"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PO2: Innovation,</w:t>
            </w:r>
          </w:p>
          <w:p w14:paraId="5153E066" w14:textId="77777777" w:rsidR="001C4EE1" w:rsidRPr="00C92FFC" w:rsidRDefault="001C4EE1" w:rsidP="00A020E9">
            <w:pPr>
              <w:spacing w:line="276" w:lineRule="auto"/>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PO3: Critical and Analytical</w:t>
            </w:r>
          </w:p>
          <w:p w14:paraId="19D48EE3"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Thinking,</w:t>
            </w:r>
          </w:p>
          <w:p w14:paraId="0A7A482D" w14:textId="77777777" w:rsidR="001C4EE1" w:rsidRPr="00C92FFC" w:rsidRDefault="001C4EE1" w:rsidP="00A020E9">
            <w:pPr>
              <w:spacing w:line="276" w:lineRule="auto"/>
              <w:rPr>
                <w:rFonts w:ascii="Times New Roman" w:hAnsi="Times New Roman" w:cs="Times New Roman"/>
                <w:color w:val="000000" w:themeColor="text1"/>
              </w:rPr>
            </w:pPr>
            <w:r w:rsidRPr="00C92FFC">
              <w:rPr>
                <w:rFonts w:ascii="Times New Roman" w:hAnsi="Times New Roman" w:cs="Times New Roman"/>
                <w:color w:val="000000" w:themeColor="text1"/>
                <w:sz w:val="24"/>
                <w:szCs w:val="24"/>
              </w:rPr>
              <w:t xml:space="preserve">PO 4: </w:t>
            </w:r>
            <w:r w:rsidRPr="00C92FFC">
              <w:rPr>
                <w:rFonts w:ascii="Times New Roman" w:hAnsi="Times New Roman" w:cs="Times New Roman"/>
                <w:color w:val="000000" w:themeColor="text1"/>
              </w:rPr>
              <w:t xml:space="preserve">Communication </w:t>
            </w:r>
          </w:p>
          <w:p w14:paraId="102F922F"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rPr>
              <w:t xml:space="preserve"> Skills,</w:t>
            </w:r>
          </w:p>
          <w:p w14:paraId="0C07D285"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PO 5: Global</w:t>
            </w:r>
          </w:p>
          <w:p w14:paraId="2323E9B2"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Perspective,</w:t>
            </w:r>
          </w:p>
          <w:p w14:paraId="33C9200A"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PO6: Role of</w:t>
            </w:r>
          </w:p>
          <w:p w14:paraId="45DEF952"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Individual in</w:t>
            </w:r>
          </w:p>
          <w:p w14:paraId="160FA8E4"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Organization</w:t>
            </w:r>
          </w:p>
          <w:p w14:paraId="71CEEE18" w14:textId="77777777" w:rsidR="001C4EE1" w:rsidRPr="00C92FFC" w:rsidRDefault="001C4EE1" w:rsidP="00A020E9">
            <w:pPr>
              <w:spacing w:line="276" w:lineRule="auto"/>
              <w:rPr>
                <w:rFonts w:ascii="Times New Roman" w:hAnsi="Times New Roman" w:cs="Times New Roman"/>
              </w:rPr>
            </w:pPr>
            <w:r w:rsidRPr="00C92FFC">
              <w:rPr>
                <w:rFonts w:ascii="Times New Roman" w:hAnsi="Times New Roman" w:cs="Times New Roman"/>
                <w:color w:val="000000" w:themeColor="text1"/>
                <w:sz w:val="24"/>
                <w:szCs w:val="24"/>
              </w:rPr>
              <w:t>and Society</w:t>
            </w:r>
          </w:p>
        </w:tc>
        <w:tc>
          <w:tcPr>
            <w:tcW w:w="830" w:type="pct"/>
          </w:tcPr>
          <w:p w14:paraId="2A91028F"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Yes, Students work on such projects, gather information, and use this information to address the problem statement provided by faculty in charge These presentations   and submissions are critically evaluated by respective faculty and feedback is provided, hence ensuring both effective presentation and constructive critiques</w:t>
            </w:r>
          </w:p>
        </w:tc>
        <w:tc>
          <w:tcPr>
            <w:tcW w:w="654" w:type="pct"/>
          </w:tcPr>
          <w:p w14:paraId="181BFAE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PGDM RBA Faculty Team members</w:t>
            </w:r>
          </w:p>
        </w:tc>
      </w:tr>
      <w:tr w:rsidR="001C4EE1" w:rsidRPr="00C92FFC" w14:paraId="28C14AB7" w14:textId="77777777" w:rsidTr="00A020E9">
        <w:trPr>
          <w:trHeight w:val="2669"/>
        </w:trPr>
        <w:tc>
          <w:tcPr>
            <w:tcW w:w="204" w:type="pct"/>
          </w:tcPr>
          <w:p w14:paraId="178C088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2</w:t>
            </w:r>
          </w:p>
        </w:tc>
        <w:tc>
          <w:tcPr>
            <w:tcW w:w="592" w:type="pct"/>
          </w:tcPr>
          <w:p w14:paraId="723041E3" w14:textId="77777777" w:rsidR="001C4EE1" w:rsidRPr="00C92FFC" w:rsidRDefault="001C4EE1" w:rsidP="00A020E9">
            <w:pPr>
              <w:rPr>
                <w:rFonts w:ascii="Times New Roman" w:hAnsi="Times New Roman" w:cs="Times New Roman"/>
                <w:b/>
                <w:bCs/>
                <w:color w:val="000000" w:themeColor="text1"/>
                <w:sz w:val="24"/>
                <w:szCs w:val="24"/>
                <w:highlight w:val="cyan"/>
              </w:rPr>
            </w:pPr>
            <w:r w:rsidRPr="00C92FFC">
              <w:rPr>
                <w:rFonts w:ascii="Times New Roman" w:hAnsi="Times New Roman" w:cs="Times New Roman"/>
                <w:b/>
                <w:bCs/>
                <w:color w:val="000000" w:themeColor="text1"/>
                <w:sz w:val="24"/>
                <w:szCs w:val="24"/>
              </w:rPr>
              <w:t>Hands on Programming Lab sessions</w:t>
            </w:r>
          </w:p>
        </w:tc>
        <w:tc>
          <w:tcPr>
            <w:tcW w:w="1165" w:type="pct"/>
          </w:tcPr>
          <w:p w14:paraId="405CA4A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Enhances coding skills for problem solving of the real-world scenarios.</w:t>
            </w:r>
          </w:p>
        </w:tc>
        <w:tc>
          <w:tcPr>
            <w:tcW w:w="855" w:type="pct"/>
          </w:tcPr>
          <w:p w14:paraId="3D25E9B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Hands on programming labs are dynamic and interactive and help students learn coding skills. eg web scrapping, SQL, machine learning model and interpretation</w:t>
            </w:r>
          </w:p>
        </w:tc>
        <w:tc>
          <w:tcPr>
            <w:tcW w:w="701" w:type="pct"/>
          </w:tcPr>
          <w:p w14:paraId="728326A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PO3 Critical And analytical Thinking </w:t>
            </w:r>
          </w:p>
        </w:tc>
        <w:tc>
          <w:tcPr>
            <w:tcW w:w="830" w:type="pct"/>
          </w:tcPr>
          <w:p w14:paraId="2C6DEDF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can simulate real-world scenarios, which allows them to practice problem-solving and critical thinking skills. This is invaluable for building confidence and competence.</w:t>
            </w:r>
          </w:p>
        </w:tc>
        <w:tc>
          <w:tcPr>
            <w:tcW w:w="654" w:type="pct"/>
          </w:tcPr>
          <w:p w14:paraId="104E0F5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Chandrika Dr. Archana Raje, Dr Aradhana Goutam</w:t>
            </w:r>
          </w:p>
          <w:p w14:paraId="1DAF5FD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Ms. Susan Philipose </w:t>
            </w:r>
          </w:p>
          <w:p w14:paraId="6BFB74E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 </w:t>
            </w:r>
          </w:p>
        </w:tc>
      </w:tr>
      <w:tr w:rsidR="001C4EE1" w:rsidRPr="00C92FFC" w14:paraId="155FC23A" w14:textId="77777777" w:rsidTr="00A020E9">
        <w:trPr>
          <w:trHeight w:val="2603"/>
        </w:trPr>
        <w:tc>
          <w:tcPr>
            <w:tcW w:w="204" w:type="pct"/>
            <w:hideMark/>
          </w:tcPr>
          <w:p w14:paraId="1A5C2553"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3</w:t>
            </w:r>
          </w:p>
        </w:tc>
        <w:tc>
          <w:tcPr>
            <w:tcW w:w="592" w:type="pct"/>
            <w:hideMark/>
          </w:tcPr>
          <w:p w14:paraId="5C10A8A2"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Teaching IT Project Management by using M S Project software</w:t>
            </w:r>
          </w:p>
        </w:tc>
        <w:tc>
          <w:tcPr>
            <w:tcW w:w="1165" w:type="pct"/>
            <w:hideMark/>
          </w:tcPr>
          <w:p w14:paraId="062233A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Understanding of Project Timelines and scope along with cost</w:t>
            </w:r>
          </w:p>
        </w:tc>
        <w:tc>
          <w:tcPr>
            <w:tcW w:w="855" w:type="pct"/>
            <w:hideMark/>
          </w:tcPr>
          <w:p w14:paraId="69238D1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Designing Project Plan based on M S Project.</w:t>
            </w:r>
          </w:p>
          <w:p w14:paraId="13E890E3"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Better understanding of IT Project Management</w:t>
            </w:r>
          </w:p>
        </w:tc>
        <w:tc>
          <w:tcPr>
            <w:tcW w:w="701" w:type="pct"/>
            <w:hideMark/>
          </w:tcPr>
          <w:p w14:paraId="5C0B0CA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PO1 Leadership and </w:t>
            </w:r>
          </w:p>
          <w:p w14:paraId="2EF1921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PO3 Communication skills  </w:t>
            </w:r>
          </w:p>
        </w:tc>
        <w:tc>
          <w:tcPr>
            <w:tcW w:w="830" w:type="pct"/>
            <w:hideMark/>
          </w:tcPr>
          <w:p w14:paraId="047DC53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Yes, Students gain Clearer understanding of the Project Plan </w:t>
            </w:r>
          </w:p>
          <w:p w14:paraId="6803681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(Baseline schedule), GANTT CHART along with the Timelines</w:t>
            </w:r>
          </w:p>
        </w:tc>
        <w:tc>
          <w:tcPr>
            <w:tcW w:w="654" w:type="pct"/>
            <w:hideMark/>
          </w:tcPr>
          <w:p w14:paraId="65BCC1B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Siddhartha Goutam</w:t>
            </w:r>
          </w:p>
        </w:tc>
      </w:tr>
      <w:tr w:rsidR="001C4EE1" w:rsidRPr="00C92FFC" w14:paraId="35363D95" w14:textId="77777777" w:rsidTr="00A020E9">
        <w:trPr>
          <w:trHeight w:val="20"/>
        </w:trPr>
        <w:tc>
          <w:tcPr>
            <w:tcW w:w="204" w:type="pct"/>
            <w:hideMark/>
          </w:tcPr>
          <w:p w14:paraId="15AAE88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4</w:t>
            </w:r>
          </w:p>
        </w:tc>
        <w:tc>
          <w:tcPr>
            <w:tcW w:w="592" w:type="pct"/>
            <w:hideMark/>
          </w:tcPr>
          <w:p w14:paraId="58A6C154"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 xml:space="preserve">Developing a new framework to the banking sector considered the newer </w:t>
            </w:r>
            <w:r w:rsidRPr="00C92FFC">
              <w:rPr>
                <w:rFonts w:ascii="Times New Roman" w:hAnsi="Times New Roman" w:cs="Times New Roman"/>
                <w:b/>
                <w:bCs/>
                <w:color w:val="000000" w:themeColor="text1"/>
                <w:sz w:val="24"/>
                <w:szCs w:val="24"/>
              </w:rPr>
              <w:lastRenderedPageBreak/>
              <w:t>technologies - Future of Banking</w:t>
            </w:r>
          </w:p>
        </w:tc>
        <w:tc>
          <w:tcPr>
            <w:tcW w:w="1165" w:type="pct"/>
            <w:hideMark/>
          </w:tcPr>
          <w:p w14:paraId="1053A84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Develop a framework to a bank by using newer technologies taking care of security, privacy and ease of use.</w:t>
            </w:r>
          </w:p>
        </w:tc>
        <w:tc>
          <w:tcPr>
            <w:tcW w:w="855" w:type="pct"/>
            <w:hideMark/>
          </w:tcPr>
          <w:p w14:paraId="746A9F4D"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creating a flowchart/framework using neo banking, blockchain and open banking system. Application of newer technologies in </w:t>
            </w:r>
            <w:r w:rsidRPr="00C92FFC">
              <w:rPr>
                <w:rFonts w:ascii="Times New Roman" w:hAnsi="Times New Roman" w:cs="Times New Roman"/>
                <w:color w:val="000000" w:themeColor="text1"/>
                <w:sz w:val="24"/>
                <w:szCs w:val="24"/>
              </w:rPr>
              <w:lastRenderedPageBreak/>
              <w:t>identifying the banking transactions</w:t>
            </w:r>
          </w:p>
        </w:tc>
        <w:tc>
          <w:tcPr>
            <w:tcW w:w="701" w:type="pct"/>
            <w:hideMark/>
          </w:tcPr>
          <w:p w14:paraId="396E371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PO3: Critical &amp; Analytical Thinking, </w:t>
            </w:r>
          </w:p>
          <w:p w14:paraId="54438F2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PO4: Communication Skills.</w:t>
            </w:r>
          </w:p>
        </w:tc>
        <w:tc>
          <w:tcPr>
            <w:tcW w:w="830" w:type="pct"/>
            <w:hideMark/>
          </w:tcPr>
          <w:p w14:paraId="3ED8587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Learn to use various technologies like AI, Blockchain and their real-world applications and challenges.</w:t>
            </w:r>
          </w:p>
        </w:tc>
        <w:tc>
          <w:tcPr>
            <w:tcW w:w="654" w:type="pct"/>
            <w:hideMark/>
          </w:tcPr>
          <w:p w14:paraId="0CC679A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P.V. Chandrika</w:t>
            </w:r>
          </w:p>
        </w:tc>
      </w:tr>
      <w:tr w:rsidR="001C4EE1" w:rsidRPr="00C92FFC" w14:paraId="4982B779" w14:textId="77777777" w:rsidTr="00A020E9">
        <w:trPr>
          <w:trHeight w:val="20"/>
        </w:trPr>
        <w:tc>
          <w:tcPr>
            <w:tcW w:w="204" w:type="pct"/>
            <w:vMerge w:val="restart"/>
          </w:tcPr>
          <w:p w14:paraId="7CE55A43"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5</w:t>
            </w:r>
          </w:p>
        </w:tc>
        <w:tc>
          <w:tcPr>
            <w:tcW w:w="592" w:type="pct"/>
            <w:vMerge w:val="restart"/>
          </w:tcPr>
          <w:p w14:paraId="05C4B414"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Flipped classroom Pedagogy</w:t>
            </w:r>
          </w:p>
        </w:tc>
        <w:tc>
          <w:tcPr>
            <w:tcW w:w="1165" w:type="pct"/>
          </w:tcPr>
          <w:p w14:paraId="663D20EE"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Marketing Analytics practical sessions need to be followed very closely for step-by-step execution and sharing videos helps students not to miss a single step. </w:t>
            </w:r>
          </w:p>
          <w:p w14:paraId="5225371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Understanding of Concepts and application can then be carried out during lecture sessions</w:t>
            </w:r>
          </w:p>
        </w:tc>
        <w:tc>
          <w:tcPr>
            <w:tcW w:w="855" w:type="pct"/>
          </w:tcPr>
          <w:p w14:paraId="78BFEF2E"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To use various tools available for efficient allocation of marketing resources to maximize customer value</w:t>
            </w:r>
          </w:p>
        </w:tc>
        <w:tc>
          <w:tcPr>
            <w:tcW w:w="701" w:type="pct"/>
          </w:tcPr>
          <w:p w14:paraId="7647B8E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PO1: Leadership, </w:t>
            </w:r>
          </w:p>
          <w:p w14:paraId="388CBC0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PO2 Innovation, </w:t>
            </w:r>
          </w:p>
          <w:p w14:paraId="0A15164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PO3: Critical and Analytical Thinking, </w:t>
            </w:r>
          </w:p>
          <w:p w14:paraId="660395AD"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PO4: Communication Skills, </w:t>
            </w:r>
          </w:p>
        </w:tc>
        <w:tc>
          <w:tcPr>
            <w:tcW w:w="830" w:type="pct"/>
          </w:tcPr>
          <w:p w14:paraId="3291F46D" w14:textId="77777777" w:rsidR="001C4EE1" w:rsidRPr="00C92FFC" w:rsidRDefault="001C4EE1" w:rsidP="00A020E9">
            <w:pPr>
              <w:rPr>
                <w:rFonts w:ascii="Times New Roman" w:hAnsi="Times New Roman" w:cs="Times New Roman"/>
                <w:strike/>
                <w:color w:val="000000" w:themeColor="text1"/>
                <w:sz w:val="24"/>
                <w:szCs w:val="24"/>
              </w:rPr>
            </w:pPr>
            <w:r w:rsidRPr="00C92FFC">
              <w:rPr>
                <w:rFonts w:ascii="Times New Roman" w:hAnsi="Times New Roman" w:cs="Times New Roman"/>
                <w:color w:val="000000" w:themeColor="text1"/>
                <w:sz w:val="24"/>
                <w:szCs w:val="24"/>
              </w:rPr>
              <w:t>Understand case study demonstrated with real-life data in recorded lectures and reflection on them during lectures</w:t>
            </w:r>
          </w:p>
        </w:tc>
        <w:tc>
          <w:tcPr>
            <w:tcW w:w="654" w:type="pct"/>
          </w:tcPr>
          <w:p w14:paraId="245AC6A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Sonal Daulatkar</w:t>
            </w:r>
          </w:p>
        </w:tc>
      </w:tr>
      <w:tr w:rsidR="001C4EE1" w:rsidRPr="00C92FFC" w14:paraId="6179CF88" w14:textId="77777777" w:rsidTr="00A020E9">
        <w:trPr>
          <w:trHeight w:val="20"/>
        </w:trPr>
        <w:tc>
          <w:tcPr>
            <w:tcW w:w="204" w:type="pct"/>
            <w:vMerge/>
          </w:tcPr>
          <w:p w14:paraId="36C58482" w14:textId="77777777" w:rsidR="001C4EE1" w:rsidRPr="00C92FFC" w:rsidRDefault="001C4EE1" w:rsidP="00A020E9">
            <w:pPr>
              <w:rPr>
                <w:rFonts w:ascii="Times New Roman" w:hAnsi="Times New Roman" w:cs="Times New Roman"/>
                <w:color w:val="000000" w:themeColor="text1"/>
                <w:sz w:val="24"/>
                <w:szCs w:val="24"/>
              </w:rPr>
            </w:pPr>
          </w:p>
        </w:tc>
        <w:tc>
          <w:tcPr>
            <w:tcW w:w="592" w:type="pct"/>
            <w:vMerge/>
          </w:tcPr>
          <w:p w14:paraId="52794A1D" w14:textId="77777777" w:rsidR="001C4EE1" w:rsidRPr="00C92FFC" w:rsidRDefault="001C4EE1" w:rsidP="00A020E9">
            <w:pPr>
              <w:rPr>
                <w:rFonts w:ascii="Times New Roman" w:hAnsi="Times New Roman" w:cs="Times New Roman"/>
                <w:b/>
                <w:bCs/>
                <w:color w:val="000000" w:themeColor="text1"/>
                <w:sz w:val="24"/>
                <w:szCs w:val="24"/>
              </w:rPr>
            </w:pPr>
          </w:p>
        </w:tc>
        <w:tc>
          <w:tcPr>
            <w:tcW w:w="1165" w:type="pct"/>
          </w:tcPr>
          <w:p w14:paraId="121D210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Motivate learner about Self-Study and so increasing their interest in Macro</w:t>
            </w:r>
          </w:p>
        </w:tc>
        <w:tc>
          <w:tcPr>
            <w:tcW w:w="855" w:type="pct"/>
          </w:tcPr>
          <w:p w14:paraId="028942B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To understand to build learn Programming constructs by way of solving applications</w:t>
            </w:r>
          </w:p>
        </w:tc>
        <w:tc>
          <w:tcPr>
            <w:tcW w:w="701" w:type="pct"/>
          </w:tcPr>
          <w:p w14:paraId="66D053C5"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PO2 Innovation, </w:t>
            </w:r>
          </w:p>
          <w:p w14:paraId="612A93BE"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PO3 Critical Analytical Thinking and </w:t>
            </w:r>
          </w:p>
          <w:p w14:paraId="3972D57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PO4 Communication Skills</w:t>
            </w:r>
            <w:r w:rsidRPr="00C92FFC">
              <w:rPr>
                <w:rFonts w:ascii="Times New Roman" w:hAnsi="Times New Roman" w:cs="Times New Roman"/>
              </w:rPr>
              <w:br/>
            </w:r>
          </w:p>
        </w:tc>
        <w:tc>
          <w:tcPr>
            <w:tcW w:w="830" w:type="pct"/>
          </w:tcPr>
          <w:p w14:paraId="0572F55E"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Significance - Better understanding of Macros</w:t>
            </w:r>
          </w:p>
        </w:tc>
        <w:tc>
          <w:tcPr>
            <w:tcW w:w="654" w:type="pct"/>
          </w:tcPr>
          <w:p w14:paraId="263BDC2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Prof. Archana Ghatule</w:t>
            </w:r>
          </w:p>
        </w:tc>
      </w:tr>
      <w:tr w:rsidR="001C4EE1" w:rsidRPr="00C92FFC" w14:paraId="507181C5" w14:textId="77777777" w:rsidTr="00A020E9">
        <w:trPr>
          <w:trHeight w:val="20"/>
        </w:trPr>
        <w:tc>
          <w:tcPr>
            <w:tcW w:w="204" w:type="pct"/>
            <w:vMerge/>
          </w:tcPr>
          <w:p w14:paraId="191B8EEB" w14:textId="77777777" w:rsidR="001C4EE1" w:rsidRPr="00C92FFC" w:rsidRDefault="001C4EE1" w:rsidP="00A020E9">
            <w:pPr>
              <w:rPr>
                <w:rFonts w:ascii="Times New Roman" w:hAnsi="Times New Roman" w:cs="Times New Roman"/>
                <w:color w:val="000000" w:themeColor="text1"/>
                <w:sz w:val="24"/>
                <w:szCs w:val="24"/>
              </w:rPr>
            </w:pPr>
          </w:p>
        </w:tc>
        <w:tc>
          <w:tcPr>
            <w:tcW w:w="592" w:type="pct"/>
            <w:vMerge/>
          </w:tcPr>
          <w:p w14:paraId="5146802C" w14:textId="77777777" w:rsidR="001C4EE1" w:rsidRPr="00C92FFC" w:rsidRDefault="001C4EE1" w:rsidP="00A020E9">
            <w:pPr>
              <w:rPr>
                <w:rFonts w:ascii="Times New Roman" w:hAnsi="Times New Roman" w:cs="Times New Roman"/>
                <w:b/>
                <w:bCs/>
                <w:color w:val="000000" w:themeColor="text1"/>
                <w:sz w:val="24"/>
                <w:szCs w:val="24"/>
              </w:rPr>
            </w:pPr>
          </w:p>
        </w:tc>
        <w:tc>
          <w:tcPr>
            <w:tcW w:w="1165" w:type="pct"/>
          </w:tcPr>
          <w:p w14:paraId="18AFF7AC"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Audio-visual learning method for understanding concepts and </w:t>
            </w:r>
            <w:r w:rsidRPr="00C92FFC">
              <w:rPr>
                <w:rFonts w:ascii="Times New Roman" w:hAnsi="Times New Roman" w:cs="Times New Roman"/>
                <w:color w:val="000000" w:themeColor="text1"/>
                <w:sz w:val="24"/>
                <w:szCs w:val="24"/>
              </w:rPr>
              <w:lastRenderedPageBreak/>
              <w:t>solving complex problems in classroom</w:t>
            </w:r>
          </w:p>
        </w:tc>
        <w:tc>
          <w:tcPr>
            <w:tcW w:w="855" w:type="pct"/>
          </w:tcPr>
          <w:p w14:paraId="31BD333D"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Students were provided with several videos and blogs for understanding the </w:t>
            </w:r>
            <w:r w:rsidRPr="00C92FFC">
              <w:rPr>
                <w:rFonts w:ascii="Times New Roman" w:hAnsi="Times New Roman" w:cs="Times New Roman"/>
                <w:color w:val="000000" w:themeColor="text1"/>
                <w:sz w:val="24"/>
                <w:szCs w:val="24"/>
              </w:rPr>
              <w:lastRenderedPageBreak/>
              <w:t xml:space="preserve">concepts and demonstrating tools &amp; techniques to be applied for business cases in classroom sessions </w:t>
            </w:r>
          </w:p>
        </w:tc>
        <w:tc>
          <w:tcPr>
            <w:tcW w:w="701" w:type="pct"/>
          </w:tcPr>
          <w:p w14:paraId="4263760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PO3 Critical and Analytical Thinking, </w:t>
            </w:r>
          </w:p>
          <w:p w14:paraId="7CB33C8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PO4 Communication Skills</w:t>
            </w:r>
          </w:p>
        </w:tc>
        <w:tc>
          <w:tcPr>
            <w:tcW w:w="830" w:type="pct"/>
          </w:tcPr>
          <w:p w14:paraId="03263FBF" w14:textId="77777777" w:rsidR="001C4EE1" w:rsidRPr="00C92FFC" w:rsidRDefault="001C4EE1" w:rsidP="00A020E9">
            <w:pPr>
              <w:rPr>
                <w:rFonts w:ascii="Times New Roman" w:hAnsi="Times New Roman" w:cs="Times New Roman"/>
                <w:strike/>
                <w:color w:val="000000" w:themeColor="text1"/>
                <w:sz w:val="24"/>
                <w:szCs w:val="24"/>
              </w:rPr>
            </w:pPr>
            <w:r w:rsidRPr="00C92FFC">
              <w:rPr>
                <w:rFonts w:ascii="Times New Roman" w:hAnsi="Times New Roman" w:cs="Times New Roman"/>
                <w:color w:val="000000" w:themeColor="text1"/>
                <w:sz w:val="24"/>
                <w:szCs w:val="24"/>
              </w:rPr>
              <w:lastRenderedPageBreak/>
              <w:t xml:space="preserve">Tools demonstrated helped students for designing effective marketing strategies </w:t>
            </w:r>
            <w:r w:rsidRPr="00C92FFC">
              <w:rPr>
                <w:rFonts w:ascii="Times New Roman" w:hAnsi="Times New Roman" w:cs="Times New Roman"/>
                <w:color w:val="000000" w:themeColor="text1"/>
                <w:sz w:val="24"/>
                <w:szCs w:val="24"/>
              </w:rPr>
              <w:lastRenderedPageBreak/>
              <w:t>and useful business research insights</w:t>
            </w:r>
          </w:p>
        </w:tc>
        <w:tc>
          <w:tcPr>
            <w:tcW w:w="654" w:type="pct"/>
          </w:tcPr>
          <w:p w14:paraId="6D682C1F"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Dr. Archana Raje</w:t>
            </w:r>
          </w:p>
        </w:tc>
      </w:tr>
      <w:tr w:rsidR="001C4EE1" w:rsidRPr="00C92FFC" w14:paraId="00D92AA2" w14:textId="77777777" w:rsidTr="00A020E9">
        <w:trPr>
          <w:trHeight w:val="20"/>
        </w:trPr>
        <w:tc>
          <w:tcPr>
            <w:tcW w:w="204" w:type="pct"/>
            <w:hideMark/>
          </w:tcPr>
          <w:p w14:paraId="2D8C51B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6</w:t>
            </w:r>
          </w:p>
        </w:tc>
        <w:tc>
          <w:tcPr>
            <w:tcW w:w="592" w:type="pct"/>
            <w:hideMark/>
          </w:tcPr>
          <w:p w14:paraId="7B268EB9"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Peer Learning</w:t>
            </w:r>
          </w:p>
        </w:tc>
        <w:tc>
          <w:tcPr>
            <w:tcW w:w="1165" w:type="pct"/>
            <w:hideMark/>
          </w:tcPr>
          <w:p w14:paraId="113E3B7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Learn from Peers who are better in the Course</w:t>
            </w:r>
          </w:p>
        </w:tc>
        <w:tc>
          <w:tcPr>
            <w:tcW w:w="855" w:type="pct"/>
            <w:hideMark/>
          </w:tcPr>
          <w:p w14:paraId="1B7CA34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Formation of appropriate groups based on Excel proficiency of students and taking help of students who are good in Excel to improve other peers in the group</w:t>
            </w:r>
          </w:p>
        </w:tc>
        <w:tc>
          <w:tcPr>
            <w:tcW w:w="701" w:type="pct"/>
            <w:hideMark/>
          </w:tcPr>
          <w:p w14:paraId="1791444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Role of Self in Organization </w:t>
            </w:r>
            <w:proofErr w:type="gramStart"/>
            <w:r w:rsidRPr="00C92FFC">
              <w:rPr>
                <w:rFonts w:ascii="Times New Roman" w:hAnsi="Times New Roman" w:cs="Times New Roman"/>
                <w:color w:val="000000" w:themeColor="text1"/>
                <w:sz w:val="24"/>
                <w:szCs w:val="24"/>
              </w:rPr>
              <w:t>And</w:t>
            </w:r>
            <w:proofErr w:type="gramEnd"/>
            <w:r w:rsidRPr="00C92FFC">
              <w:rPr>
                <w:rFonts w:ascii="Times New Roman" w:hAnsi="Times New Roman" w:cs="Times New Roman"/>
                <w:color w:val="000000" w:themeColor="text1"/>
                <w:sz w:val="24"/>
                <w:szCs w:val="24"/>
              </w:rPr>
              <w:t xml:space="preserve"> Society, </w:t>
            </w:r>
          </w:p>
          <w:p w14:paraId="3AF4E49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Communication Skill, </w:t>
            </w:r>
          </w:p>
          <w:p w14:paraId="5FF2EA7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Leadership</w:t>
            </w:r>
          </w:p>
        </w:tc>
        <w:tc>
          <w:tcPr>
            <w:tcW w:w="830" w:type="pct"/>
            <w:hideMark/>
          </w:tcPr>
          <w:p w14:paraId="0519E77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Enhancement of Excel learning and Grasping</w:t>
            </w:r>
          </w:p>
        </w:tc>
        <w:tc>
          <w:tcPr>
            <w:tcW w:w="654" w:type="pct"/>
            <w:hideMark/>
          </w:tcPr>
          <w:p w14:paraId="4DD1B35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Prof. Archana Ghatule</w:t>
            </w:r>
          </w:p>
        </w:tc>
      </w:tr>
      <w:tr w:rsidR="001C4EE1" w:rsidRPr="00C92FFC" w14:paraId="5C2D23BF" w14:textId="77777777" w:rsidTr="00A020E9">
        <w:trPr>
          <w:trHeight w:val="20"/>
        </w:trPr>
        <w:tc>
          <w:tcPr>
            <w:tcW w:w="204" w:type="pct"/>
            <w:hideMark/>
          </w:tcPr>
          <w:p w14:paraId="2645342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7</w:t>
            </w:r>
          </w:p>
        </w:tc>
        <w:tc>
          <w:tcPr>
            <w:tcW w:w="592" w:type="pct"/>
            <w:hideMark/>
          </w:tcPr>
          <w:p w14:paraId="47EEE249"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Live Training on SAP Analytics</w:t>
            </w:r>
          </w:p>
        </w:tc>
        <w:tc>
          <w:tcPr>
            <w:tcW w:w="1165" w:type="pct"/>
            <w:hideMark/>
          </w:tcPr>
          <w:p w14:paraId="326BE43F"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Analytics (based on SAP) helps in learning Business Processes and its synchronization with functions</w:t>
            </w:r>
          </w:p>
        </w:tc>
        <w:tc>
          <w:tcPr>
            <w:tcW w:w="855" w:type="pct"/>
            <w:hideMark/>
          </w:tcPr>
          <w:p w14:paraId="70201F3F"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had live exposure to SAP and hence better understanding of the Business Processes &amp; Impact on various Business Functions.</w:t>
            </w:r>
          </w:p>
          <w:p w14:paraId="1B5BB65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 </w:t>
            </w:r>
          </w:p>
        </w:tc>
        <w:tc>
          <w:tcPr>
            <w:tcW w:w="701" w:type="pct"/>
            <w:hideMark/>
          </w:tcPr>
          <w:p w14:paraId="286EE43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PO1 Communication Skills </w:t>
            </w:r>
          </w:p>
        </w:tc>
        <w:tc>
          <w:tcPr>
            <w:tcW w:w="830" w:type="pct"/>
            <w:hideMark/>
          </w:tcPr>
          <w:p w14:paraId="4136368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Understanding processes like Procure to Pay (P2P)</w:t>
            </w:r>
          </w:p>
        </w:tc>
        <w:tc>
          <w:tcPr>
            <w:tcW w:w="654" w:type="pct"/>
            <w:hideMark/>
          </w:tcPr>
          <w:p w14:paraId="57D6880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Siddhartha Goutam</w:t>
            </w:r>
          </w:p>
        </w:tc>
      </w:tr>
      <w:tr w:rsidR="001C4EE1" w:rsidRPr="00C92FFC" w14:paraId="255A9301" w14:textId="77777777" w:rsidTr="00A020E9">
        <w:trPr>
          <w:trHeight w:val="20"/>
        </w:trPr>
        <w:tc>
          <w:tcPr>
            <w:tcW w:w="204" w:type="pct"/>
            <w:hideMark/>
          </w:tcPr>
          <w:p w14:paraId="4AC140DC"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11</w:t>
            </w:r>
          </w:p>
        </w:tc>
        <w:tc>
          <w:tcPr>
            <w:tcW w:w="592" w:type="pct"/>
            <w:hideMark/>
          </w:tcPr>
          <w:p w14:paraId="72E21607"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Experimental Learning</w:t>
            </w:r>
          </w:p>
        </w:tc>
        <w:tc>
          <w:tcPr>
            <w:tcW w:w="1165" w:type="pct"/>
            <w:hideMark/>
          </w:tcPr>
          <w:p w14:paraId="66741023"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Exploring data visualization tools techniques across diverse business domains is crucial for gaining insights and making informed decisions. This process involves learning how to effectively represent complex data sets through charts, graphs, and dashboards using tools like Power BI, Tableau, or other visualization platforms. Understanding the unique requirements and visualizations relevant to different business domains ensures the effective communication of insights, aiding stakeholders in making data-driven decisions tailored to their specific industries or sectors.</w:t>
            </w:r>
          </w:p>
        </w:tc>
        <w:tc>
          <w:tcPr>
            <w:tcW w:w="855" w:type="pct"/>
            <w:hideMark/>
          </w:tcPr>
          <w:p w14:paraId="0D9C09D3"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were engaged in hands-on training, utilizing sectoral data to create Power BI Dashboard charts. This practical session aimed to enhance understanding and proficiency in visual analytics, showcasing the application of data visualization tools in a real-world context.</w:t>
            </w:r>
          </w:p>
        </w:tc>
        <w:tc>
          <w:tcPr>
            <w:tcW w:w="701" w:type="pct"/>
            <w:hideMark/>
          </w:tcPr>
          <w:p w14:paraId="3631A7D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Critical and analytical thinking, </w:t>
            </w:r>
          </w:p>
          <w:p w14:paraId="2A00A1D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Communication skills, </w:t>
            </w:r>
          </w:p>
        </w:tc>
        <w:tc>
          <w:tcPr>
            <w:tcW w:w="830" w:type="pct"/>
            <w:hideMark/>
          </w:tcPr>
          <w:p w14:paraId="754CD06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Making informed decision </w:t>
            </w:r>
          </w:p>
        </w:tc>
        <w:tc>
          <w:tcPr>
            <w:tcW w:w="654" w:type="pct"/>
            <w:hideMark/>
          </w:tcPr>
          <w:p w14:paraId="1EE3D47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Dr. Aradhana Goutam </w:t>
            </w:r>
          </w:p>
        </w:tc>
      </w:tr>
      <w:tr w:rsidR="001C4EE1" w:rsidRPr="00C92FFC" w14:paraId="538698FD" w14:textId="77777777" w:rsidTr="00A020E9">
        <w:trPr>
          <w:trHeight w:val="20"/>
        </w:trPr>
        <w:tc>
          <w:tcPr>
            <w:tcW w:w="204" w:type="pct"/>
            <w:hideMark/>
          </w:tcPr>
          <w:p w14:paraId="1EC6429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8</w:t>
            </w:r>
          </w:p>
        </w:tc>
        <w:tc>
          <w:tcPr>
            <w:tcW w:w="592" w:type="pct"/>
            <w:hideMark/>
          </w:tcPr>
          <w:p w14:paraId="36F466CE"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 xml:space="preserve">Simulation of real-world Human Resources </w:t>
            </w:r>
          </w:p>
        </w:tc>
        <w:tc>
          <w:tcPr>
            <w:tcW w:w="1165" w:type="pct"/>
            <w:hideMark/>
          </w:tcPr>
          <w:p w14:paraId="5918B42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Solving Excel, SPSS and Power BI based case studies for HR analytics involves creating scenarios that simulate </w:t>
            </w:r>
            <w:r w:rsidRPr="00C92FFC">
              <w:rPr>
                <w:rFonts w:ascii="Times New Roman" w:hAnsi="Times New Roman" w:cs="Times New Roman"/>
                <w:color w:val="000000" w:themeColor="text1"/>
                <w:sz w:val="24"/>
                <w:szCs w:val="24"/>
              </w:rPr>
              <w:lastRenderedPageBreak/>
              <w:t>real-world human resources challenges.</w:t>
            </w:r>
          </w:p>
        </w:tc>
        <w:tc>
          <w:tcPr>
            <w:tcW w:w="855" w:type="pct"/>
            <w:hideMark/>
          </w:tcPr>
          <w:p w14:paraId="23C4AC7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Excel-based case studies offer a dynamic and engaging way for students to immerse themselves in HR analytics, </w:t>
            </w:r>
            <w:r w:rsidRPr="00C92FFC">
              <w:rPr>
                <w:rFonts w:ascii="Times New Roman" w:hAnsi="Times New Roman" w:cs="Times New Roman"/>
                <w:color w:val="000000" w:themeColor="text1"/>
                <w:sz w:val="24"/>
                <w:szCs w:val="24"/>
              </w:rPr>
              <w:lastRenderedPageBreak/>
              <w:t>equipping them with practical skills and preparing them for the demands of the professional workplace.</w:t>
            </w:r>
          </w:p>
        </w:tc>
        <w:tc>
          <w:tcPr>
            <w:tcW w:w="701" w:type="pct"/>
            <w:hideMark/>
          </w:tcPr>
          <w:p w14:paraId="4B1918B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PO3 Critical and analytical thinking</w:t>
            </w:r>
          </w:p>
          <w:p w14:paraId="1CD5E2E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PO4 Communication skills, </w:t>
            </w:r>
          </w:p>
        </w:tc>
        <w:tc>
          <w:tcPr>
            <w:tcW w:w="830" w:type="pct"/>
            <w:hideMark/>
          </w:tcPr>
          <w:p w14:paraId="546E50C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Excel-based case studies in HR analytics provide students with </w:t>
            </w:r>
            <w:r w:rsidRPr="00C92FFC">
              <w:rPr>
                <w:rFonts w:ascii="Times New Roman" w:hAnsi="Times New Roman" w:cs="Times New Roman"/>
                <w:color w:val="000000" w:themeColor="text1"/>
                <w:sz w:val="24"/>
                <w:szCs w:val="24"/>
              </w:rPr>
              <w:lastRenderedPageBreak/>
              <w:t>valuable hands-on experience,</w:t>
            </w:r>
          </w:p>
        </w:tc>
        <w:tc>
          <w:tcPr>
            <w:tcW w:w="654" w:type="pct"/>
            <w:hideMark/>
          </w:tcPr>
          <w:p w14:paraId="271E614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 xml:space="preserve">Dr. Aradhana Goutam </w:t>
            </w:r>
          </w:p>
        </w:tc>
      </w:tr>
      <w:tr w:rsidR="001C4EE1" w:rsidRPr="00C92FFC" w14:paraId="21AEE431" w14:textId="77777777" w:rsidTr="00A020E9">
        <w:trPr>
          <w:trHeight w:val="20"/>
        </w:trPr>
        <w:tc>
          <w:tcPr>
            <w:tcW w:w="204" w:type="pct"/>
            <w:hideMark/>
          </w:tcPr>
          <w:p w14:paraId="6DA80497" w14:textId="77777777" w:rsidR="001C4EE1" w:rsidRPr="00C92FFC" w:rsidRDefault="001C4EE1" w:rsidP="00A020E9">
            <w:pPr>
              <w:rPr>
                <w:rFonts w:ascii="Times New Roman" w:hAnsi="Times New Roman" w:cs="Times New Roman"/>
                <w:color w:val="000000" w:themeColor="text1"/>
                <w:sz w:val="24"/>
                <w:szCs w:val="24"/>
              </w:rPr>
            </w:pPr>
            <w:bookmarkStart w:id="3" w:name="_Hlk154013474"/>
            <w:r w:rsidRPr="00C92FFC">
              <w:rPr>
                <w:rFonts w:ascii="Times New Roman" w:hAnsi="Times New Roman" w:cs="Times New Roman"/>
                <w:color w:val="000000" w:themeColor="text1"/>
                <w:sz w:val="24"/>
                <w:szCs w:val="24"/>
              </w:rPr>
              <w:t>9</w:t>
            </w:r>
          </w:p>
        </w:tc>
        <w:tc>
          <w:tcPr>
            <w:tcW w:w="592" w:type="pct"/>
            <w:hideMark/>
          </w:tcPr>
          <w:p w14:paraId="61C4F729"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Scenario building approach for Marketing Analytics</w:t>
            </w:r>
          </w:p>
        </w:tc>
        <w:tc>
          <w:tcPr>
            <w:tcW w:w="1165" w:type="pct"/>
            <w:hideMark/>
          </w:tcPr>
          <w:p w14:paraId="5C4AC5B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were encouraged to design the right problem statement to use specific tools and techniques</w:t>
            </w:r>
          </w:p>
        </w:tc>
        <w:tc>
          <w:tcPr>
            <w:tcW w:w="855" w:type="pct"/>
            <w:hideMark/>
          </w:tcPr>
          <w:p w14:paraId="3B901E4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To understand the utility of tools and optimization techniques </w:t>
            </w:r>
          </w:p>
        </w:tc>
        <w:tc>
          <w:tcPr>
            <w:tcW w:w="701" w:type="pct"/>
            <w:hideMark/>
          </w:tcPr>
          <w:p w14:paraId="22E65BFE"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Critical and Analytical Thinking, </w:t>
            </w:r>
          </w:p>
          <w:p w14:paraId="7A63DCB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Communication Skills</w:t>
            </w:r>
          </w:p>
        </w:tc>
        <w:tc>
          <w:tcPr>
            <w:tcW w:w="830" w:type="pct"/>
            <w:hideMark/>
          </w:tcPr>
          <w:p w14:paraId="6417303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Understanding whether the problem statement is analytical or not</w:t>
            </w:r>
          </w:p>
        </w:tc>
        <w:tc>
          <w:tcPr>
            <w:tcW w:w="654" w:type="pct"/>
            <w:hideMark/>
          </w:tcPr>
          <w:p w14:paraId="68A1C92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Archana Raje</w:t>
            </w:r>
          </w:p>
        </w:tc>
      </w:tr>
      <w:bookmarkEnd w:id="3"/>
      <w:tr w:rsidR="001C4EE1" w:rsidRPr="00C92FFC" w14:paraId="64678ED3" w14:textId="77777777" w:rsidTr="00A020E9">
        <w:trPr>
          <w:trHeight w:val="20"/>
        </w:trPr>
        <w:tc>
          <w:tcPr>
            <w:tcW w:w="204" w:type="pct"/>
            <w:hideMark/>
          </w:tcPr>
          <w:p w14:paraId="4D74EB6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10</w:t>
            </w:r>
          </w:p>
        </w:tc>
        <w:tc>
          <w:tcPr>
            <w:tcW w:w="592" w:type="pct"/>
            <w:hideMark/>
          </w:tcPr>
          <w:p w14:paraId="19782384"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Project-Based Learning for Database Designing</w:t>
            </w:r>
          </w:p>
        </w:tc>
        <w:tc>
          <w:tcPr>
            <w:tcW w:w="1165" w:type="pct"/>
            <w:hideMark/>
          </w:tcPr>
          <w:p w14:paraId="30F748E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were encouraged to design real-world database systems, understand queries and functionalities of typical business scenarios</w:t>
            </w:r>
          </w:p>
        </w:tc>
        <w:tc>
          <w:tcPr>
            <w:tcW w:w="855" w:type="pct"/>
            <w:hideMark/>
          </w:tcPr>
          <w:p w14:paraId="19B4D0D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were advice to follow detail steps of building database systems right from design to implementation</w:t>
            </w:r>
          </w:p>
        </w:tc>
        <w:tc>
          <w:tcPr>
            <w:tcW w:w="701" w:type="pct"/>
            <w:hideMark/>
          </w:tcPr>
          <w:p w14:paraId="48BC727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Critical and Analytical Thinking, </w:t>
            </w:r>
          </w:p>
          <w:p w14:paraId="007F2495"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Communication Skills</w:t>
            </w:r>
          </w:p>
        </w:tc>
        <w:tc>
          <w:tcPr>
            <w:tcW w:w="830" w:type="pct"/>
            <w:hideMark/>
          </w:tcPr>
          <w:p w14:paraId="28AB1F3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Understanding of queries for handing business databases</w:t>
            </w:r>
          </w:p>
        </w:tc>
        <w:tc>
          <w:tcPr>
            <w:tcW w:w="654" w:type="pct"/>
            <w:hideMark/>
          </w:tcPr>
          <w:p w14:paraId="47D8D4C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Dr. Archana Raje</w:t>
            </w:r>
          </w:p>
        </w:tc>
      </w:tr>
      <w:tr w:rsidR="001C4EE1" w:rsidRPr="00C92FFC" w14:paraId="06682F04" w14:textId="77777777" w:rsidTr="00A020E9">
        <w:trPr>
          <w:trHeight w:val="20"/>
        </w:trPr>
        <w:tc>
          <w:tcPr>
            <w:tcW w:w="204" w:type="pct"/>
            <w:hideMark/>
          </w:tcPr>
          <w:p w14:paraId="73DF238B"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12</w:t>
            </w:r>
          </w:p>
        </w:tc>
        <w:tc>
          <w:tcPr>
            <w:tcW w:w="592" w:type="pct"/>
            <w:hideMark/>
          </w:tcPr>
          <w:p w14:paraId="5263851B"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Project based learning</w:t>
            </w:r>
          </w:p>
        </w:tc>
        <w:tc>
          <w:tcPr>
            <w:tcW w:w="1165" w:type="pct"/>
            <w:hideMark/>
          </w:tcPr>
          <w:p w14:paraId="4EF62F2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are encouraged to frame problem statements relevant to real life industry problems and execute them</w:t>
            </w:r>
          </w:p>
        </w:tc>
        <w:tc>
          <w:tcPr>
            <w:tcW w:w="855" w:type="pct"/>
            <w:hideMark/>
          </w:tcPr>
          <w:p w14:paraId="557BDCE8"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are asked to research on real life industry problems, identify datasets relevant to it and do end to end execution of project</w:t>
            </w:r>
          </w:p>
        </w:tc>
        <w:tc>
          <w:tcPr>
            <w:tcW w:w="701" w:type="pct"/>
            <w:hideMark/>
          </w:tcPr>
          <w:p w14:paraId="0BD6A62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Critical and Analytical Thinking, </w:t>
            </w:r>
          </w:p>
          <w:p w14:paraId="44B0A89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Communication Skills</w:t>
            </w:r>
          </w:p>
        </w:tc>
        <w:tc>
          <w:tcPr>
            <w:tcW w:w="830" w:type="pct"/>
            <w:hideMark/>
          </w:tcPr>
          <w:p w14:paraId="483F955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 how to frame problem statements, identify data sets and relevant methods to solve the problem</w:t>
            </w:r>
          </w:p>
        </w:tc>
        <w:tc>
          <w:tcPr>
            <w:tcW w:w="654" w:type="pct"/>
            <w:hideMark/>
          </w:tcPr>
          <w:p w14:paraId="4A50520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Ms. Susan Philipose</w:t>
            </w:r>
          </w:p>
        </w:tc>
      </w:tr>
      <w:tr w:rsidR="001C4EE1" w:rsidRPr="00C92FFC" w14:paraId="776A6862" w14:textId="77777777" w:rsidTr="00A020E9">
        <w:trPr>
          <w:trHeight w:val="20"/>
        </w:trPr>
        <w:tc>
          <w:tcPr>
            <w:tcW w:w="204" w:type="pct"/>
            <w:hideMark/>
          </w:tcPr>
          <w:p w14:paraId="65E056B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lastRenderedPageBreak/>
              <w:t>13</w:t>
            </w:r>
          </w:p>
        </w:tc>
        <w:tc>
          <w:tcPr>
            <w:tcW w:w="592" w:type="pct"/>
            <w:hideMark/>
          </w:tcPr>
          <w:p w14:paraId="6A6B6F0A"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Teaching Business Statistics and Advanced Business Statistics using Microsoft excel and SPSS</w:t>
            </w:r>
          </w:p>
        </w:tc>
        <w:tc>
          <w:tcPr>
            <w:tcW w:w="1165" w:type="pct"/>
            <w:hideMark/>
          </w:tcPr>
          <w:p w14:paraId="368FB43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Using Case studies to name a few </w:t>
            </w:r>
            <w:proofErr w:type="gramStart"/>
            <w:r w:rsidRPr="00C92FFC">
              <w:rPr>
                <w:rFonts w:ascii="Times New Roman" w:hAnsi="Times New Roman" w:cs="Times New Roman"/>
                <w:color w:val="000000" w:themeColor="text1"/>
                <w:sz w:val="24"/>
                <w:szCs w:val="24"/>
              </w:rPr>
              <w:t>Coca</w:t>
            </w:r>
            <w:proofErr w:type="gramEnd"/>
            <w:r w:rsidRPr="00C92FFC">
              <w:rPr>
                <w:rFonts w:ascii="Times New Roman" w:hAnsi="Times New Roman" w:cs="Times New Roman"/>
                <w:color w:val="000000" w:themeColor="text1"/>
                <w:sz w:val="24"/>
                <w:szCs w:val="24"/>
              </w:rPr>
              <w:t xml:space="preserve"> cola, Macdonald, ITC, Laundry case studies with Data analysis tool pack will enable students to focus more on Problem solving and Data based decisions.</w:t>
            </w:r>
          </w:p>
        </w:tc>
        <w:tc>
          <w:tcPr>
            <w:tcW w:w="855" w:type="pct"/>
            <w:hideMark/>
          </w:tcPr>
          <w:p w14:paraId="4200824F"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Students have formulated case lets with various applications of statistics to economics, marketing, operations, Finance. - Descriptive and Predictive Analytics </w:t>
            </w:r>
          </w:p>
        </w:tc>
        <w:tc>
          <w:tcPr>
            <w:tcW w:w="701" w:type="pct"/>
            <w:hideMark/>
          </w:tcPr>
          <w:p w14:paraId="2893E79E"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Pos Mapped - Critical &amp; Analytical Thinking, Communication Skills.</w:t>
            </w:r>
          </w:p>
        </w:tc>
        <w:tc>
          <w:tcPr>
            <w:tcW w:w="830" w:type="pct"/>
            <w:hideMark/>
          </w:tcPr>
          <w:p w14:paraId="4D2966D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understand the real-world application of Business statistics. Application of newer technologies in formulating and solving problems of the industry.</w:t>
            </w:r>
          </w:p>
        </w:tc>
        <w:tc>
          <w:tcPr>
            <w:tcW w:w="654" w:type="pct"/>
            <w:hideMark/>
          </w:tcPr>
          <w:p w14:paraId="485B737D"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Prof. Kavita Kalyandurgmath</w:t>
            </w:r>
          </w:p>
        </w:tc>
      </w:tr>
      <w:tr w:rsidR="001C4EE1" w:rsidRPr="00C92FFC" w14:paraId="100FE2AA" w14:textId="77777777" w:rsidTr="00A020E9">
        <w:trPr>
          <w:trHeight w:val="2377"/>
        </w:trPr>
        <w:tc>
          <w:tcPr>
            <w:tcW w:w="204" w:type="pct"/>
            <w:hideMark/>
          </w:tcPr>
          <w:p w14:paraId="48337FF9" w14:textId="77777777" w:rsidR="001C4EE1" w:rsidRPr="00C92FFC" w:rsidRDefault="001C4EE1" w:rsidP="00A020E9">
            <w:pPr>
              <w:rPr>
                <w:rFonts w:ascii="Times New Roman" w:hAnsi="Times New Roman" w:cs="Times New Roman"/>
                <w:color w:val="000000" w:themeColor="text1"/>
                <w:sz w:val="24"/>
                <w:szCs w:val="24"/>
              </w:rPr>
            </w:pPr>
            <w:bookmarkStart w:id="4" w:name="_Hlk154013458"/>
            <w:r w:rsidRPr="00C92FFC">
              <w:rPr>
                <w:rFonts w:ascii="Times New Roman" w:hAnsi="Times New Roman" w:cs="Times New Roman"/>
                <w:color w:val="000000" w:themeColor="text1"/>
                <w:sz w:val="24"/>
                <w:szCs w:val="24"/>
              </w:rPr>
              <w:t>14</w:t>
            </w:r>
          </w:p>
        </w:tc>
        <w:tc>
          <w:tcPr>
            <w:tcW w:w="592" w:type="pct"/>
            <w:hideMark/>
          </w:tcPr>
          <w:p w14:paraId="7AC13D68"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color w:val="000000" w:themeColor="text1"/>
                <w:sz w:val="24"/>
                <w:szCs w:val="24"/>
              </w:rPr>
              <w:t xml:space="preserve">Marketing Decision Models </w:t>
            </w:r>
          </w:p>
        </w:tc>
        <w:tc>
          <w:tcPr>
            <w:tcW w:w="1165" w:type="pct"/>
            <w:hideMark/>
          </w:tcPr>
          <w:p w14:paraId="625DC9B2"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Using KNIME and Excel and PowerBI Tools help students use customer data for deriving databased decisions.</w:t>
            </w:r>
          </w:p>
        </w:tc>
        <w:tc>
          <w:tcPr>
            <w:tcW w:w="855" w:type="pct"/>
            <w:hideMark/>
          </w:tcPr>
          <w:p w14:paraId="430FA8E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have learnt customer Segmentation based on their Transactions.</w:t>
            </w:r>
          </w:p>
        </w:tc>
        <w:tc>
          <w:tcPr>
            <w:tcW w:w="701" w:type="pct"/>
            <w:hideMark/>
          </w:tcPr>
          <w:p w14:paraId="4ACE72D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Pos Mapped -Communication Skills, Application of newer technologies to Marketing data.</w:t>
            </w:r>
          </w:p>
        </w:tc>
        <w:tc>
          <w:tcPr>
            <w:tcW w:w="830" w:type="pct"/>
            <w:hideMark/>
          </w:tcPr>
          <w:p w14:paraId="6D18774C"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Students have presented in IIM conferences </w:t>
            </w:r>
            <w:proofErr w:type="gramStart"/>
            <w:r w:rsidRPr="00C92FFC">
              <w:rPr>
                <w:rFonts w:ascii="Times New Roman" w:hAnsi="Times New Roman" w:cs="Times New Roman"/>
                <w:color w:val="000000" w:themeColor="text1"/>
                <w:sz w:val="24"/>
                <w:szCs w:val="24"/>
              </w:rPr>
              <w:t>ex .</w:t>
            </w:r>
            <w:proofErr w:type="gramEnd"/>
            <w:r w:rsidRPr="00C92FFC">
              <w:rPr>
                <w:rFonts w:ascii="Times New Roman" w:hAnsi="Times New Roman" w:cs="Times New Roman"/>
                <w:color w:val="000000" w:themeColor="text1"/>
                <w:sz w:val="24"/>
                <w:szCs w:val="24"/>
              </w:rPr>
              <w:t xml:space="preserve"> Lead Analytics, ESG Analytics </w:t>
            </w:r>
          </w:p>
        </w:tc>
        <w:tc>
          <w:tcPr>
            <w:tcW w:w="654" w:type="pct"/>
            <w:hideMark/>
          </w:tcPr>
          <w:p w14:paraId="5EA58C9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 xml:space="preserve">Dr. Archana </w:t>
            </w:r>
            <w:proofErr w:type="gramStart"/>
            <w:r w:rsidRPr="00C92FFC">
              <w:rPr>
                <w:rFonts w:ascii="Times New Roman" w:hAnsi="Times New Roman" w:cs="Times New Roman"/>
                <w:color w:val="000000" w:themeColor="text1"/>
                <w:sz w:val="24"/>
                <w:szCs w:val="24"/>
              </w:rPr>
              <w:t>Raje,&amp;</w:t>
            </w:r>
            <w:proofErr w:type="gramEnd"/>
            <w:r w:rsidRPr="00C92FFC">
              <w:rPr>
                <w:rFonts w:ascii="Times New Roman" w:hAnsi="Times New Roman" w:cs="Times New Roman"/>
                <w:color w:val="000000" w:themeColor="text1"/>
                <w:sz w:val="24"/>
                <w:szCs w:val="24"/>
              </w:rPr>
              <w:t xml:space="preserve"> Prof. Kavita Kalyandurgmath</w:t>
            </w:r>
          </w:p>
        </w:tc>
      </w:tr>
      <w:bookmarkEnd w:id="4"/>
      <w:tr w:rsidR="001C4EE1" w:rsidRPr="00C92FFC" w14:paraId="4F526DC2" w14:textId="77777777" w:rsidTr="00A020E9">
        <w:trPr>
          <w:trHeight w:val="20"/>
        </w:trPr>
        <w:tc>
          <w:tcPr>
            <w:tcW w:w="204" w:type="pct"/>
            <w:hideMark/>
          </w:tcPr>
          <w:p w14:paraId="4C774AC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15</w:t>
            </w:r>
          </w:p>
        </w:tc>
        <w:tc>
          <w:tcPr>
            <w:tcW w:w="592" w:type="pct"/>
            <w:hideMark/>
          </w:tcPr>
          <w:p w14:paraId="177BB465"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Bloomberg Lab</w:t>
            </w:r>
          </w:p>
          <w:p w14:paraId="7FC437D7" w14:textId="77777777" w:rsidR="001C4EE1" w:rsidRPr="00C92FFC" w:rsidRDefault="001C4EE1" w:rsidP="00A020E9">
            <w:pPr>
              <w:rPr>
                <w:rFonts w:ascii="Times New Roman" w:hAnsi="Times New Roman" w:cs="Times New Roman"/>
                <w:b/>
                <w:bCs/>
                <w:sz w:val="24"/>
                <w:szCs w:val="24"/>
              </w:rPr>
            </w:pPr>
          </w:p>
          <w:p w14:paraId="259F394E" w14:textId="77777777" w:rsidR="001C4EE1" w:rsidRPr="00C92FFC" w:rsidRDefault="001C4EE1" w:rsidP="00A020E9">
            <w:pPr>
              <w:rPr>
                <w:rFonts w:ascii="Times New Roman" w:hAnsi="Times New Roman" w:cs="Times New Roman"/>
                <w:b/>
                <w:bCs/>
                <w:sz w:val="24"/>
                <w:szCs w:val="24"/>
              </w:rPr>
            </w:pPr>
          </w:p>
          <w:p w14:paraId="68662519" w14:textId="77777777" w:rsidR="001C4EE1" w:rsidRPr="00C92FFC" w:rsidRDefault="001C4EE1" w:rsidP="00A020E9">
            <w:pPr>
              <w:rPr>
                <w:rFonts w:ascii="Times New Roman" w:hAnsi="Times New Roman" w:cs="Times New Roman"/>
                <w:b/>
                <w:bCs/>
                <w:color w:val="000000" w:themeColor="text1"/>
                <w:sz w:val="24"/>
                <w:szCs w:val="24"/>
              </w:rPr>
            </w:pPr>
          </w:p>
        </w:tc>
        <w:tc>
          <w:tcPr>
            <w:tcW w:w="1165" w:type="pct"/>
            <w:hideMark/>
          </w:tcPr>
          <w:p w14:paraId="31AA200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 xml:space="preserve">Students of PGDM RBA 21-23 using Bloomberg platform sector wise. Finance data was used to construct portfolio management.  Batch 22-24 / </w:t>
            </w:r>
          </w:p>
        </w:tc>
        <w:tc>
          <w:tcPr>
            <w:tcW w:w="855" w:type="pct"/>
            <w:hideMark/>
          </w:tcPr>
          <w:p w14:paraId="669B6E41"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Students are exposed the to risk Analytics with respect to fundamental and technical aspects while building their Portfolio Management.</w:t>
            </w:r>
          </w:p>
        </w:tc>
        <w:tc>
          <w:tcPr>
            <w:tcW w:w="701" w:type="pct"/>
            <w:hideMark/>
          </w:tcPr>
          <w:p w14:paraId="73E198E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 xml:space="preserve">PO3 critical and Analytical Thinking. </w:t>
            </w:r>
          </w:p>
        </w:tc>
        <w:tc>
          <w:tcPr>
            <w:tcW w:w="830" w:type="pct"/>
            <w:hideMark/>
          </w:tcPr>
          <w:p w14:paraId="30B43907"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 xml:space="preserve">Students presented at IIM conferences and published reports performed using ESG Analytics for oil and gas and Pharma sectors. RBA Batch 2023-25 have taken active participation in </w:t>
            </w:r>
            <w:r w:rsidRPr="00C92FFC">
              <w:rPr>
                <w:rFonts w:ascii="Times New Roman" w:hAnsi="Times New Roman" w:cs="Times New Roman"/>
                <w:sz w:val="24"/>
                <w:szCs w:val="24"/>
              </w:rPr>
              <w:lastRenderedPageBreak/>
              <w:t>Bloomberg Trading Challenge.</w:t>
            </w:r>
          </w:p>
        </w:tc>
        <w:tc>
          <w:tcPr>
            <w:tcW w:w="654" w:type="pct"/>
            <w:hideMark/>
          </w:tcPr>
          <w:p w14:paraId="0CFC8A4D"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lastRenderedPageBreak/>
              <w:t>Prof. Kavita Kalyandurgmath &amp; Ms. Tanushree B</w:t>
            </w:r>
          </w:p>
        </w:tc>
      </w:tr>
      <w:tr w:rsidR="001C4EE1" w:rsidRPr="00C92FFC" w14:paraId="5E31C6C8" w14:textId="77777777" w:rsidTr="00A020E9">
        <w:trPr>
          <w:trHeight w:val="20"/>
        </w:trPr>
        <w:tc>
          <w:tcPr>
            <w:tcW w:w="204" w:type="pct"/>
            <w:hideMark/>
          </w:tcPr>
          <w:p w14:paraId="284997C0"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16</w:t>
            </w:r>
          </w:p>
        </w:tc>
        <w:tc>
          <w:tcPr>
            <w:tcW w:w="592" w:type="pct"/>
            <w:hideMark/>
          </w:tcPr>
          <w:p w14:paraId="2A4F6649" w14:textId="77777777" w:rsidR="001C4EE1" w:rsidRPr="00C92FFC" w:rsidRDefault="001C4EE1" w:rsidP="00A020E9">
            <w:pPr>
              <w:rPr>
                <w:rFonts w:ascii="Times New Roman" w:hAnsi="Times New Roman" w:cs="Times New Roman"/>
                <w:b/>
                <w:bCs/>
                <w:color w:val="000000" w:themeColor="text1"/>
                <w:sz w:val="24"/>
                <w:szCs w:val="24"/>
              </w:rPr>
            </w:pPr>
            <w:r w:rsidRPr="00C92FFC">
              <w:rPr>
                <w:rFonts w:ascii="Times New Roman" w:hAnsi="Times New Roman" w:cs="Times New Roman"/>
                <w:b/>
                <w:bCs/>
                <w:sz w:val="24"/>
                <w:szCs w:val="24"/>
              </w:rPr>
              <w:t>Meta Verse Simulation</w:t>
            </w:r>
          </w:p>
        </w:tc>
        <w:tc>
          <w:tcPr>
            <w:tcW w:w="1165" w:type="pct"/>
            <w:hideMark/>
          </w:tcPr>
          <w:p w14:paraId="4313C793" w14:textId="77777777" w:rsidR="001C4EE1" w:rsidRPr="00C92FFC" w:rsidRDefault="001C4EE1" w:rsidP="00A020E9">
            <w:pPr>
              <w:rPr>
                <w:rFonts w:ascii="Times New Roman" w:hAnsi="Times New Roman" w:cs="Times New Roman"/>
                <w:sz w:val="24"/>
                <w:szCs w:val="24"/>
              </w:rPr>
            </w:pPr>
            <w:bookmarkStart w:id="5" w:name="_Toc153604309"/>
            <w:r w:rsidRPr="00C92FFC">
              <w:rPr>
                <w:rFonts w:ascii="Times New Roman" w:hAnsi="Times New Roman" w:cs="Times New Roman"/>
                <w:sz w:val="24"/>
                <w:szCs w:val="24"/>
              </w:rPr>
              <w:t>Students of Batch 2023-25 as a part of study tour did hands.</w:t>
            </w:r>
            <w:bookmarkEnd w:id="5"/>
            <w:r w:rsidRPr="00C92FFC">
              <w:rPr>
                <w:rFonts w:ascii="Times New Roman" w:hAnsi="Times New Roman" w:cs="Times New Roman"/>
                <w:sz w:val="24"/>
                <w:szCs w:val="24"/>
              </w:rPr>
              <w:t xml:space="preserve"> </w:t>
            </w:r>
          </w:p>
          <w:p w14:paraId="68DC300F"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on Simulation on Meta verse with Markets’ at NISM Panvel lab.</w:t>
            </w:r>
          </w:p>
        </w:tc>
        <w:tc>
          <w:tcPr>
            <w:tcW w:w="855" w:type="pct"/>
            <w:hideMark/>
          </w:tcPr>
          <w:p w14:paraId="622CB199"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Students learnt to define and set goals to meeting their monetary objectives through Simulation exercise.</w:t>
            </w:r>
          </w:p>
        </w:tc>
        <w:tc>
          <w:tcPr>
            <w:tcW w:w="701" w:type="pct"/>
            <w:hideMark/>
          </w:tcPr>
          <w:p w14:paraId="67A627FA"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PO3 Critical and Analytical Thinking.</w:t>
            </w:r>
          </w:p>
        </w:tc>
        <w:tc>
          <w:tcPr>
            <w:tcW w:w="830" w:type="pct"/>
            <w:hideMark/>
          </w:tcPr>
          <w:p w14:paraId="6C58832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 xml:space="preserve">Students presented the Results and discussed their profits and loss and summarized their learning as trading does not always </w:t>
            </w:r>
            <w:proofErr w:type="gramStart"/>
            <w:r w:rsidRPr="00C92FFC">
              <w:rPr>
                <w:rFonts w:ascii="Times New Roman" w:hAnsi="Times New Roman" w:cs="Times New Roman"/>
                <w:sz w:val="24"/>
                <w:szCs w:val="24"/>
              </w:rPr>
              <w:t>leads</w:t>
            </w:r>
            <w:proofErr w:type="gramEnd"/>
            <w:r w:rsidRPr="00C92FFC">
              <w:rPr>
                <w:rFonts w:ascii="Times New Roman" w:hAnsi="Times New Roman" w:cs="Times New Roman"/>
                <w:sz w:val="24"/>
                <w:szCs w:val="24"/>
              </w:rPr>
              <w:t xml:space="preserve"> to profits.</w:t>
            </w:r>
          </w:p>
        </w:tc>
        <w:tc>
          <w:tcPr>
            <w:tcW w:w="654" w:type="pct"/>
            <w:hideMark/>
          </w:tcPr>
          <w:p w14:paraId="1AAC4723"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 xml:space="preserve">Prof. Kavita KM and Dr. Archana Raje </w:t>
            </w:r>
          </w:p>
        </w:tc>
      </w:tr>
      <w:tr w:rsidR="001C4EE1" w:rsidRPr="00C92FFC" w14:paraId="1B2E63DD" w14:textId="77777777" w:rsidTr="00A020E9">
        <w:trPr>
          <w:trHeight w:val="5223"/>
        </w:trPr>
        <w:tc>
          <w:tcPr>
            <w:tcW w:w="204" w:type="pct"/>
          </w:tcPr>
          <w:p w14:paraId="36A3C1EB" w14:textId="77777777" w:rsidR="001C4EE1" w:rsidRPr="00C92FFC" w:rsidRDefault="001C4EE1" w:rsidP="00A020E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592" w:type="pct"/>
          </w:tcPr>
          <w:p w14:paraId="4353375A" w14:textId="77777777" w:rsidR="001C4EE1" w:rsidRPr="00C92FFC" w:rsidRDefault="001C4EE1" w:rsidP="00A020E9">
            <w:pPr>
              <w:rPr>
                <w:rFonts w:ascii="Times New Roman" w:hAnsi="Times New Roman" w:cs="Times New Roman"/>
                <w:b/>
                <w:bCs/>
                <w:sz w:val="24"/>
                <w:szCs w:val="24"/>
              </w:rPr>
            </w:pPr>
            <w:bookmarkStart w:id="6" w:name="_Toc153604317"/>
            <w:r w:rsidRPr="00C92FFC">
              <w:rPr>
                <w:rFonts w:ascii="Times New Roman" w:hAnsi="Times New Roman" w:cs="Times New Roman"/>
                <w:b/>
                <w:bCs/>
                <w:sz w:val="24"/>
                <w:szCs w:val="24"/>
              </w:rPr>
              <w:t>RBA Industry Immersions</w:t>
            </w:r>
            <w:bookmarkEnd w:id="6"/>
          </w:p>
        </w:tc>
        <w:tc>
          <w:tcPr>
            <w:tcW w:w="1165" w:type="pct"/>
          </w:tcPr>
          <w:p w14:paraId="6A7F4F82" w14:textId="77777777" w:rsidR="001C4EE1" w:rsidRPr="00C92FFC" w:rsidRDefault="001C4EE1" w:rsidP="00A020E9">
            <w:pPr>
              <w:spacing w:line="276" w:lineRule="auto"/>
              <w:rPr>
                <w:rFonts w:ascii="Times New Roman" w:hAnsi="Times New Roman" w:cs="Times New Roman"/>
                <w:sz w:val="24"/>
                <w:szCs w:val="24"/>
              </w:rPr>
            </w:pPr>
            <w:bookmarkStart w:id="7" w:name="_Toc153604318"/>
            <w:r w:rsidRPr="00C92FFC">
              <w:rPr>
                <w:rFonts w:ascii="Times New Roman" w:hAnsi="Times New Roman" w:cs="Times New Roman"/>
                <w:sz w:val="24"/>
                <w:szCs w:val="24"/>
              </w:rPr>
              <w:t>To understand analytics processes.</w:t>
            </w:r>
            <w:bookmarkEnd w:id="7"/>
          </w:p>
          <w:p w14:paraId="311A29EF" w14:textId="77777777" w:rsidR="001C4EE1" w:rsidRPr="00C92FFC" w:rsidRDefault="001C4EE1" w:rsidP="00A020E9">
            <w:pPr>
              <w:spacing w:line="276" w:lineRule="auto"/>
              <w:rPr>
                <w:rFonts w:ascii="Times New Roman" w:hAnsi="Times New Roman" w:cs="Times New Roman"/>
                <w:sz w:val="24"/>
                <w:szCs w:val="24"/>
              </w:rPr>
            </w:pPr>
            <w:bookmarkStart w:id="8" w:name="_Toc153604319"/>
            <w:r w:rsidRPr="00C92FFC">
              <w:rPr>
                <w:rFonts w:ascii="Times New Roman" w:hAnsi="Times New Roman" w:cs="Times New Roman"/>
                <w:sz w:val="24"/>
                <w:szCs w:val="24"/>
              </w:rPr>
              <w:t>To gain insights into data collection, analysis, and interpretation. To see how data-driven insights are applied to make informed decisions. Understand how analytics contributes to decision-making and strategy within an organization.</w:t>
            </w:r>
            <w:bookmarkEnd w:id="8"/>
          </w:p>
        </w:tc>
        <w:tc>
          <w:tcPr>
            <w:tcW w:w="855" w:type="pct"/>
          </w:tcPr>
          <w:p w14:paraId="53C78B64" w14:textId="77777777" w:rsidR="001C4EE1" w:rsidRPr="00ED73CC" w:rsidRDefault="001C4EE1" w:rsidP="00A020E9">
            <w:pPr>
              <w:spacing w:line="276" w:lineRule="auto"/>
              <w:rPr>
                <w:rFonts w:ascii="Times New Roman" w:hAnsi="Times New Roman" w:cs="Times New Roman"/>
                <w:sz w:val="24"/>
                <w:szCs w:val="24"/>
              </w:rPr>
            </w:pPr>
            <w:r w:rsidRPr="00C92FFC">
              <w:rPr>
                <w:rFonts w:ascii="Times New Roman" w:hAnsi="Times New Roman" w:cs="Times New Roman"/>
                <w:sz w:val="24"/>
                <w:szCs w:val="24"/>
              </w:rPr>
              <w:t>Students got understanding of How business works and corporate communication</w:t>
            </w:r>
          </w:p>
          <w:p w14:paraId="293B65CE" w14:textId="77777777" w:rsidR="001C4EE1" w:rsidRPr="00ED73CC" w:rsidRDefault="001C4EE1" w:rsidP="00A020E9">
            <w:pPr>
              <w:spacing w:line="276" w:lineRule="auto"/>
              <w:ind w:firstLine="720"/>
              <w:rPr>
                <w:rFonts w:ascii="Times New Roman" w:hAnsi="Times New Roman" w:cs="Times New Roman"/>
                <w:sz w:val="24"/>
                <w:szCs w:val="24"/>
              </w:rPr>
            </w:pPr>
          </w:p>
        </w:tc>
        <w:tc>
          <w:tcPr>
            <w:tcW w:w="701" w:type="pct"/>
          </w:tcPr>
          <w:p w14:paraId="66BD4795" w14:textId="77777777" w:rsidR="001C4EE1" w:rsidRPr="00C92FFC" w:rsidRDefault="001C4EE1" w:rsidP="00A020E9">
            <w:pPr>
              <w:spacing w:line="276" w:lineRule="auto"/>
              <w:rPr>
                <w:rFonts w:ascii="Times New Roman" w:hAnsi="Times New Roman" w:cs="Times New Roman"/>
                <w:sz w:val="24"/>
                <w:szCs w:val="24"/>
              </w:rPr>
            </w:pPr>
            <w:bookmarkStart w:id="9" w:name="_Toc153604320"/>
            <w:r w:rsidRPr="00C92FFC">
              <w:rPr>
                <w:rFonts w:ascii="Times New Roman" w:hAnsi="Times New Roman" w:cs="Times New Roman"/>
                <w:sz w:val="24"/>
                <w:szCs w:val="24"/>
              </w:rPr>
              <w:t>PO3 Critical and Analytical thinking</w:t>
            </w:r>
            <w:bookmarkEnd w:id="9"/>
          </w:p>
          <w:p w14:paraId="066FFE5E" w14:textId="77777777" w:rsidR="001C4EE1" w:rsidRPr="00C92FFC" w:rsidRDefault="001C4EE1" w:rsidP="00A020E9">
            <w:pPr>
              <w:spacing w:line="276" w:lineRule="auto"/>
              <w:rPr>
                <w:rFonts w:ascii="Times New Roman" w:hAnsi="Times New Roman" w:cs="Times New Roman"/>
                <w:color w:val="000000" w:themeColor="text1"/>
                <w:sz w:val="24"/>
                <w:szCs w:val="24"/>
              </w:rPr>
            </w:pPr>
            <w:r w:rsidRPr="00C92FFC">
              <w:rPr>
                <w:rFonts w:ascii="Times New Roman" w:hAnsi="Times New Roman" w:cs="Times New Roman"/>
                <w:sz w:val="24"/>
                <w:szCs w:val="24"/>
              </w:rPr>
              <w:t>PO4 Business Communication</w:t>
            </w:r>
          </w:p>
        </w:tc>
        <w:tc>
          <w:tcPr>
            <w:tcW w:w="830" w:type="pct"/>
          </w:tcPr>
          <w:p w14:paraId="117E0A75" w14:textId="77777777" w:rsidR="001C4EE1" w:rsidRPr="00C92FFC" w:rsidRDefault="001C4EE1" w:rsidP="00A020E9">
            <w:pPr>
              <w:spacing w:line="276" w:lineRule="auto"/>
              <w:rPr>
                <w:rFonts w:ascii="Times New Roman" w:hAnsi="Times New Roman" w:cs="Times New Roman"/>
                <w:sz w:val="24"/>
                <w:szCs w:val="24"/>
              </w:rPr>
            </w:pPr>
            <w:r w:rsidRPr="00C92FFC">
              <w:rPr>
                <w:rFonts w:ascii="Times New Roman" w:hAnsi="Times New Roman" w:cs="Times New Roman"/>
                <w:sz w:val="24"/>
                <w:szCs w:val="24"/>
              </w:rPr>
              <w:t>Students are attached to various corporate SPOCs and experts who brief them about various functions, challenges and future trends of Analytics in the industry.</w:t>
            </w:r>
          </w:p>
          <w:p w14:paraId="2B63E7B9" w14:textId="77777777" w:rsidR="001C4EE1" w:rsidRPr="00C92FFC" w:rsidRDefault="001C4EE1" w:rsidP="00A020E9">
            <w:pPr>
              <w:spacing w:line="276" w:lineRule="auto"/>
              <w:rPr>
                <w:rFonts w:ascii="Times New Roman" w:hAnsi="Times New Roman" w:cs="Times New Roman"/>
                <w:color w:val="000000" w:themeColor="text1"/>
                <w:sz w:val="24"/>
                <w:szCs w:val="24"/>
              </w:rPr>
            </w:pPr>
            <w:r w:rsidRPr="00C92FFC">
              <w:rPr>
                <w:rFonts w:ascii="Times New Roman" w:hAnsi="Times New Roman" w:cs="Times New Roman"/>
                <w:sz w:val="24"/>
                <w:szCs w:val="24"/>
              </w:rPr>
              <w:t>Students have prepared Case lets on Business Statistics.</w:t>
            </w:r>
          </w:p>
          <w:p w14:paraId="32BD670B" w14:textId="77777777" w:rsidR="001C4EE1" w:rsidRPr="00C92FFC" w:rsidRDefault="001C4EE1" w:rsidP="00A020E9">
            <w:pPr>
              <w:spacing w:line="276" w:lineRule="auto"/>
              <w:rPr>
                <w:rFonts w:ascii="Times New Roman" w:hAnsi="Times New Roman" w:cs="Times New Roman"/>
                <w:sz w:val="24"/>
                <w:szCs w:val="24"/>
              </w:rPr>
            </w:pPr>
            <w:r w:rsidRPr="00C92FFC">
              <w:rPr>
                <w:rFonts w:ascii="Times New Roman" w:hAnsi="Times New Roman" w:cs="Times New Roman"/>
                <w:sz w:val="24"/>
                <w:szCs w:val="24"/>
              </w:rPr>
              <w:t>Students shared their learning experience in the form of reports.</w:t>
            </w:r>
          </w:p>
        </w:tc>
        <w:tc>
          <w:tcPr>
            <w:tcW w:w="654" w:type="pct"/>
          </w:tcPr>
          <w:p w14:paraId="2726EBBC" w14:textId="77777777" w:rsidR="001C4EE1" w:rsidRPr="00C92FFC" w:rsidRDefault="001C4EE1" w:rsidP="00A020E9">
            <w:pPr>
              <w:spacing w:line="276" w:lineRule="auto"/>
              <w:rPr>
                <w:rFonts w:ascii="Times New Roman" w:hAnsi="Times New Roman" w:cs="Times New Roman"/>
                <w:color w:val="000000" w:themeColor="text1"/>
                <w:sz w:val="24"/>
                <w:szCs w:val="24"/>
              </w:rPr>
            </w:pPr>
            <w:r w:rsidRPr="00C92FFC">
              <w:rPr>
                <w:rFonts w:ascii="Times New Roman" w:hAnsi="Times New Roman" w:cs="Times New Roman"/>
                <w:sz w:val="24"/>
                <w:szCs w:val="24"/>
              </w:rPr>
              <w:t xml:space="preserve">Prof. Kavita &amp; Dr. Chandrika </w:t>
            </w:r>
          </w:p>
        </w:tc>
      </w:tr>
      <w:tr w:rsidR="001C4EE1" w:rsidRPr="00C92FFC" w14:paraId="0FB5D9EE" w14:textId="77777777" w:rsidTr="00A020E9">
        <w:trPr>
          <w:trHeight w:val="20"/>
        </w:trPr>
        <w:tc>
          <w:tcPr>
            <w:tcW w:w="204" w:type="pct"/>
          </w:tcPr>
          <w:p w14:paraId="5DB9E395" w14:textId="77777777" w:rsidR="001C4EE1" w:rsidRPr="00C92FFC" w:rsidRDefault="001C4EE1" w:rsidP="00A020E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592" w:type="pct"/>
          </w:tcPr>
          <w:p w14:paraId="3F5CC437"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 xml:space="preserve">Session on </w:t>
            </w:r>
          </w:p>
          <w:p w14:paraId="64E039D6"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 xml:space="preserve">Digital Twins </w:t>
            </w:r>
          </w:p>
          <w:p w14:paraId="0917A801"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 xml:space="preserve">Chat GPT Meta Verse </w:t>
            </w:r>
          </w:p>
          <w:p w14:paraId="6B94D8FF" w14:textId="77777777" w:rsidR="001C4EE1" w:rsidRPr="00C92FFC" w:rsidRDefault="001C4EE1" w:rsidP="00A020E9">
            <w:pPr>
              <w:rPr>
                <w:rFonts w:ascii="Times New Roman" w:hAnsi="Times New Roman" w:cs="Times New Roman"/>
                <w:b/>
                <w:bCs/>
                <w:sz w:val="24"/>
                <w:szCs w:val="24"/>
              </w:rPr>
            </w:pPr>
            <w:r w:rsidRPr="00C92FFC">
              <w:rPr>
                <w:rFonts w:ascii="Times New Roman" w:hAnsi="Times New Roman" w:cs="Times New Roman"/>
                <w:b/>
                <w:bCs/>
                <w:sz w:val="24"/>
                <w:szCs w:val="24"/>
              </w:rPr>
              <w:t>Market Simulation</w:t>
            </w:r>
          </w:p>
        </w:tc>
        <w:tc>
          <w:tcPr>
            <w:tcW w:w="1165" w:type="pct"/>
          </w:tcPr>
          <w:p w14:paraId="4855960A" w14:textId="77777777" w:rsidR="001C4EE1" w:rsidRPr="00C92FFC" w:rsidRDefault="001C4EE1" w:rsidP="00A020E9">
            <w:pPr>
              <w:rPr>
                <w:rFonts w:ascii="Times New Roman" w:hAnsi="Times New Roman" w:cs="Times New Roman"/>
                <w:sz w:val="24"/>
                <w:szCs w:val="24"/>
              </w:rPr>
            </w:pPr>
            <w:bookmarkStart w:id="10" w:name="_Toc153604325"/>
            <w:r w:rsidRPr="00C92FFC">
              <w:rPr>
                <w:rFonts w:ascii="Times New Roman" w:hAnsi="Times New Roman" w:cs="Times New Roman"/>
                <w:sz w:val="24"/>
                <w:szCs w:val="24"/>
              </w:rPr>
              <w:t>To expose students to Industry 4.0 technologies.</w:t>
            </w:r>
            <w:bookmarkEnd w:id="10"/>
          </w:p>
        </w:tc>
        <w:tc>
          <w:tcPr>
            <w:tcW w:w="855" w:type="pct"/>
          </w:tcPr>
          <w:p w14:paraId="1669CA96"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Digital twins provide insights into the optimization of processes, designs, or workflows which lead to improved efficiency.</w:t>
            </w:r>
          </w:p>
        </w:tc>
        <w:tc>
          <w:tcPr>
            <w:tcW w:w="701" w:type="pct"/>
          </w:tcPr>
          <w:p w14:paraId="738DA4DF" w14:textId="77777777" w:rsidR="001C4EE1" w:rsidRPr="00C92FFC" w:rsidRDefault="001C4EE1" w:rsidP="00A020E9">
            <w:pPr>
              <w:rPr>
                <w:rFonts w:ascii="Times New Roman" w:hAnsi="Times New Roman" w:cs="Times New Roman"/>
                <w:sz w:val="24"/>
                <w:szCs w:val="24"/>
              </w:rPr>
            </w:pPr>
            <w:r w:rsidRPr="00C92FFC">
              <w:rPr>
                <w:rFonts w:ascii="Times New Roman" w:hAnsi="Times New Roman" w:cs="Times New Roman"/>
                <w:sz w:val="24"/>
                <w:szCs w:val="24"/>
              </w:rPr>
              <w:t>PO2 Leadership</w:t>
            </w:r>
          </w:p>
          <w:p w14:paraId="1BFAEAB0" w14:textId="77777777" w:rsidR="001C4EE1" w:rsidRPr="00C92FFC" w:rsidRDefault="001C4EE1" w:rsidP="00A020E9">
            <w:pPr>
              <w:rPr>
                <w:rFonts w:ascii="Times New Roman" w:hAnsi="Times New Roman" w:cs="Times New Roman"/>
                <w:sz w:val="24"/>
                <w:szCs w:val="24"/>
              </w:rPr>
            </w:pPr>
            <w:bookmarkStart w:id="11" w:name="_Toc153604326"/>
            <w:r w:rsidRPr="00C92FFC">
              <w:rPr>
                <w:rFonts w:ascii="Times New Roman" w:hAnsi="Times New Roman" w:cs="Times New Roman"/>
                <w:sz w:val="24"/>
                <w:szCs w:val="24"/>
              </w:rPr>
              <w:t>PO3 Critical and Analytical thinking</w:t>
            </w:r>
            <w:bookmarkEnd w:id="11"/>
            <w:r w:rsidRPr="00C92FFC">
              <w:rPr>
                <w:rFonts w:ascii="Times New Roman" w:hAnsi="Times New Roman" w:cs="Times New Roman"/>
                <w:sz w:val="24"/>
                <w:szCs w:val="24"/>
              </w:rPr>
              <w:t xml:space="preserve"> </w:t>
            </w:r>
          </w:p>
          <w:p w14:paraId="040A162B" w14:textId="77777777" w:rsidR="001C4EE1" w:rsidRPr="00C92FFC" w:rsidRDefault="001C4EE1" w:rsidP="00A020E9">
            <w:pPr>
              <w:rPr>
                <w:rFonts w:ascii="Times New Roman" w:hAnsi="Times New Roman" w:cs="Times New Roman"/>
                <w:color w:val="000000" w:themeColor="text1"/>
                <w:sz w:val="24"/>
                <w:szCs w:val="24"/>
              </w:rPr>
            </w:pPr>
            <w:bookmarkStart w:id="12" w:name="_Toc153604327"/>
            <w:r w:rsidRPr="00C92FFC">
              <w:rPr>
                <w:rFonts w:ascii="Times New Roman" w:hAnsi="Times New Roman" w:cs="Times New Roman"/>
                <w:sz w:val="24"/>
                <w:szCs w:val="24"/>
              </w:rPr>
              <w:t>PO4 Business Communication</w:t>
            </w:r>
            <w:bookmarkEnd w:id="12"/>
            <w:r w:rsidRPr="00C92FFC">
              <w:rPr>
                <w:rFonts w:ascii="Times New Roman" w:hAnsi="Times New Roman" w:cs="Times New Roman"/>
                <w:sz w:val="24"/>
                <w:szCs w:val="24"/>
              </w:rPr>
              <w:t xml:space="preserve"> </w:t>
            </w:r>
          </w:p>
        </w:tc>
        <w:tc>
          <w:tcPr>
            <w:tcW w:w="830" w:type="pct"/>
          </w:tcPr>
          <w:p w14:paraId="120113E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color w:val="000000" w:themeColor="text1"/>
                <w:sz w:val="24"/>
                <w:szCs w:val="24"/>
              </w:rPr>
              <w:t>Students were encouraged to interact and ask questions on Digital Twins.</w:t>
            </w:r>
          </w:p>
        </w:tc>
        <w:tc>
          <w:tcPr>
            <w:tcW w:w="654" w:type="pct"/>
          </w:tcPr>
          <w:p w14:paraId="4E64C202" w14:textId="77777777" w:rsidR="001C4EE1" w:rsidRPr="00C92FFC" w:rsidRDefault="001C4EE1" w:rsidP="00A020E9">
            <w:pPr>
              <w:rPr>
                <w:rFonts w:ascii="Times New Roman" w:hAnsi="Times New Roman" w:cs="Times New Roman"/>
                <w:sz w:val="24"/>
                <w:szCs w:val="24"/>
              </w:rPr>
            </w:pPr>
            <w:r w:rsidRPr="00C92FFC">
              <w:rPr>
                <w:rFonts w:ascii="Times New Roman" w:hAnsi="Times New Roman" w:cs="Times New Roman"/>
                <w:sz w:val="24"/>
                <w:szCs w:val="24"/>
              </w:rPr>
              <w:t xml:space="preserve">Prof. Dr. Uday Salunkhe </w:t>
            </w:r>
          </w:p>
          <w:p w14:paraId="0A7398B4" w14:textId="77777777" w:rsidR="001C4EE1" w:rsidRPr="00C92FFC" w:rsidRDefault="001C4EE1" w:rsidP="00A020E9">
            <w:pPr>
              <w:rPr>
                <w:rFonts w:ascii="Times New Roman" w:hAnsi="Times New Roman" w:cs="Times New Roman"/>
                <w:color w:val="000000" w:themeColor="text1"/>
                <w:sz w:val="24"/>
                <w:szCs w:val="24"/>
              </w:rPr>
            </w:pPr>
            <w:r w:rsidRPr="00C92FFC">
              <w:rPr>
                <w:rFonts w:ascii="Times New Roman" w:hAnsi="Times New Roman" w:cs="Times New Roman"/>
                <w:sz w:val="24"/>
                <w:szCs w:val="24"/>
              </w:rPr>
              <w:t>Prof. Kavita K</w:t>
            </w:r>
          </w:p>
        </w:tc>
      </w:tr>
      <w:bookmarkEnd w:id="2"/>
    </w:tbl>
    <w:p w14:paraId="4E763D34" w14:textId="77777777" w:rsidR="001C4EE1" w:rsidRDefault="001C4EE1" w:rsidP="001C4EE1">
      <w:pPr>
        <w:spacing w:before="137" w:line="360" w:lineRule="auto"/>
        <w:rPr>
          <w:rFonts w:ascii="Times New Roman" w:hAnsi="Times New Roman" w:cs="Times New Roman"/>
          <w:sz w:val="24"/>
          <w:szCs w:val="24"/>
        </w:rPr>
        <w:sectPr w:rsidR="001C4EE1" w:rsidSect="001C4EE1">
          <w:pgSz w:w="16838" w:h="11906" w:orient="landscape"/>
          <w:pgMar w:top="1339" w:right="1555" w:bottom="965" w:left="1282" w:header="432" w:footer="533" w:gutter="0"/>
          <w:cols w:space="720"/>
        </w:sectPr>
      </w:pPr>
    </w:p>
    <w:p w14:paraId="3BCEB548" w14:textId="77777777" w:rsidR="001433D9" w:rsidRDefault="001433D9"/>
    <w:sectPr w:rsidR="00143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09E2" w14:textId="77777777" w:rsidR="00615230" w:rsidRDefault="00615230" w:rsidP="00701B52">
      <w:pPr>
        <w:spacing w:after="0" w:line="240" w:lineRule="auto"/>
      </w:pPr>
      <w:r>
        <w:separator/>
      </w:r>
    </w:p>
  </w:endnote>
  <w:endnote w:type="continuationSeparator" w:id="0">
    <w:p w14:paraId="33F1D865" w14:textId="77777777" w:rsidR="00615230" w:rsidRDefault="00615230" w:rsidP="0070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3C8C" w14:textId="77777777" w:rsidR="00701B52" w:rsidRPr="001D751A" w:rsidRDefault="00701B52" w:rsidP="00701B52">
    <w:pPr>
      <w:pStyle w:val="Footer"/>
      <w:pBdr>
        <w:top w:val="thinThickSmallGap" w:sz="24" w:space="1" w:color="7F340D" w:themeColor="accent2" w:themeShade="7F"/>
      </w:pBdr>
      <w:ind w:firstLine="181"/>
      <w:rPr>
        <w:rFonts w:eastAsiaTheme="majorEastAsia"/>
        <w:sz w:val="18"/>
        <w:szCs w:val="18"/>
      </w:rPr>
    </w:pPr>
    <w:r w:rsidRPr="001D751A">
      <w:rPr>
        <w:rFonts w:eastAsiaTheme="majorEastAsia"/>
        <w:sz w:val="18"/>
        <w:szCs w:val="18"/>
      </w:rPr>
      <w:t>S. P. Mandali’s Prin. L N. Welingkar Institute of Management Development &amp; Research (PGDM), Mumbai</w:t>
    </w:r>
    <w:r w:rsidRPr="001D751A">
      <w:rPr>
        <w:rFonts w:eastAsiaTheme="majorEastAsia"/>
        <w:sz w:val="18"/>
        <w:szCs w:val="18"/>
      </w:rPr>
      <w:ptab w:relativeTo="margin" w:alignment="right" w:leader="none"/>
    </w:r>
    <w:r w:rsidRPr="001D751A">
      <w:rPr>
        <w:rFonts w:eastAsiaTheme="majorEastAsia"/>
        <w:sz w:val="18"/>
        <w:szCs w:val="18"/>
      </w:rPr>
      <w:t xml:space="preserve"> </w:t>
    </w:r>
    <w:r w:rsidRPr="001D751A">
      <w:rPr>
        <w:rFonts w:eastAsiaTheme="minorEastAsia"/>
        <w:sz w:val="18"/>
        <w:szCs w:val="18"/>
      </w:rPr>
      <w:fldChar w:fldCharType="begin"/>
    </w:r>
    <w:r w:rsidRPr="001D751A">
      <w:rPr>
        <w:sz w:val="18"/>
        <w:szCs w:val="18"/>
      </w:rPr>
      <w:instrText xml:space="preserve"> PAGE   \* MERGEFORMAT </w:instrText>
    </w:r>
    <w:r w:rsidRPr="001D751A">
      <w:rPr>
        <w:rFonts w:eastAsiaTheme="minorEastAsia"/>
        <w:sz w:val="18"/>
        <w:szCs w:val="18"/>
      </w:rPr>
      <w:fldChar w:fldCharType="separate"/>
    </w:r>
    <w:r>
      <w:rPr>
        <w:rFonts w:eastAsiaTheme="minorEastAsia"/>
        <w:sz w:val="18"/>
        <w:szCs w:val="18"/>
      </w:rPr>
      <w:t>304</w:t>
    </w:r>
    <w:r w:rsidRPr="001D751A">
      <w:rPr>
        <w:rFonts w:eastAsiaTheme="majorEastAsia"/>
        <w:noProof/>
        <w:sz w:val="18"/>
        <w:szCs w:val="18"/>
      </w:rPr>
      <w:fldChar w:fldCharType="end"/>
    </w:r>
  </w:p>
  <w:p w14:paraId="3A0F4C6F" w14:textId="77777777" w:rsidR="00701B52" w:rsidRPr="00701B52" w:rsidRDefault="00701B52" w:rsidP="0070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D553" w14:textId="77777777" w:rsidR="00615230" w:rsidRDefault="00615230" w:rsidP="00701B52">
      <w:pPr>
        <w:spacing w:after="0" w:line="240" w:lineRule="auto"/>
      </w:pPr>
      <w:r>
        <w:separator/>
      </w:r>
    </w:p>
  </w:footnote>
  <w:footnote w:type="continuationSeparator" w:id="0">
    <w:p w14:paraId="29F83513" w14:textId="77777777" w:rsidR="00615230" w:rsidRDefault="00615230" w:rsidP="0070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FA4C" w14:textId="22CE5AD2" w:rsidR="00701B52" w:rsidRDefault="00701B52" w:rsidP="00701B52">
    <w:pPr>
      <w:pStyle w:val="Header"/>
      <w:jc w:val="right"/>
    </w:pPr>
    <w:r w:rsidRPr="003E4762">
      <w:rPr>
        <w:noProof/>
        <w:sz w:val="21"/>
        <w:szCs w:val="21"/>
      </w:rPr>
      <w:drawing>
        <wp:inline distT="0" distB="0" distL="0" distR="0" wp14:anchorId="617EF870" wp14:editId="5F0DCBD5">
          <wp:extent cx="1476375" cy="390525"/>
          <wp:effectExtent l="0" t="0" r="9525" b="9525"/>
          <wp:docPr id="195804303" name="Picture 195804303" descr="A purpl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3388" name="Picture 204053388" descr="A purpl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2258"/>
    <w:multiLevelType w:val="hybridMultilevel"/>
    <w:tmpl w:val="75AA83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C400166"/>
    <w:multiLevelType w:val="hybridMultilevel"/>
    <w:tmpl w:val="CB6C8F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812877"/>
    <w:multiLevelType w:val="hybridMultilevel"/>
    <w:tmpl w:val="48124A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E3D78C2"/>
    <w:multiLevelType w:val="hybridMultilevel"/>
    <w:tmpl w:val="E5AC77A0"/>
    <w:lvl w:ilvl="0" w:tplc="40090001">
      <w:start w:val="1"/>
      <w:numFmt w:val="bullet"/>
      <w:lvlText w:val=""/>
      <w:lvlJc w:val="left"/>
      <w:pPr>
        <w:ind w:left="1905" w:hanging="360"/>
      </w:pPr>
      <w:rPr>
        <w:rFonts w:ascii="Symbol" w:hAnsi="Symbol" w:hint="default"/>
      </w:rPr>
    </w:lvl>
    <w:lvl w:ilvl="1" w:tplc="40090003" w:tentative="1">
      <w:start w:val="1"/>
      <w:numFmt w:val="bullet"/>
      <w:lvlText w:val="o"/>
      <w:lvlJc w:val="left"/>
      <w:pPr>
        <w:ind w:left="2625" w:hanging="360"/>
      </w:pPr>
      <w:rPr>
        <w:rFonts w:ascii="Courier New" w:hAnsi="Courier New" w:cs="Courier New" w:hint="default"/>
      </w:rPr>
    </w:lvl>
    <w:lvl w:ilvl="2" w:tplc="40090005" w:tentative="1">
      <w:start w:val="1"/>
      <w:numFmt w:val="bullet"/>
      <w:lvlText w:val=""/>
      <w:lvlJc w:val="left"/>
      <w:pPr>
        <w:ind w:left="3345" w:hanging="360"/>
      </w:pPr>
      <w:rPr>
        <w:rFonts w:ascii="Wingdings" w:hAnsi="Wingdings" w:hint="default"/>
      </w:rPr>
    </w:lvl>
    <w:lvl w:ilvl="3" w:tplc="40090001" w:tentative="1">
      <w:start w:val="1"/>
      <w:numFmt w:val="bullet"/>
      <w:lvlText w:val=""/>
      <w:lvlJc w:val="left"/>
      <w:pPr>
        <w:ind w:left="4065" w:hanging="360"/>
      </w:pPr>
      <w:rPr>
        <w:rFonts w:ascii="Symbol" w:hAnsi="Symbol" w:hint="default"/>
      </w:rPr>
    </w:lvl>
    <w:lvl w:ilvl="4" w:tplc="40090003" w:tentative="1">
      <w:start w:val="1"/>
      <w:numFmt w:val="bullet"/>
      <w:lvlText w:val="o"/>
      <w:lvlJc w:val="left"/>
      <w:pPr>
        <w:ind w:left="4785" w:hanging="360"/>
      </w:pPr>
      <w:rPr>
        <w:rFonts w:ascii="Courier New" w:hAnsi="Courier New" w:cs="Courier New" w:hint="default"/>
      </w:rPr>
    </w:lvl>
    <w:lvl w:ilvl="5" w:tplc="40090005" w:tentative="1">
      <w:start w:val="1"/>
      <w:numFmt w:val="bullet"/>
      <w:lvlText w:val=""/>
      <w:lvlJc w:val="left"/>
      <w:pPr>
        <w:ind w:left="5505" w:hanging="360"/>
      </w:pPr>
      <w:rPr>
        <w:rFonts w:ascii="Wingdings" w:hAnsi="Wingdings" w:hint="default"/>
      </w:rPr>
    </w:lvl>
    <w:lvl w:ilvl="6" w:tplc="40090001" w:tentative="1">
      <w:start w:val="1"/>
      <w:numFmt w:val="bullet"/>
      <w:lvlText w:val=""/>
      <w:lvlJc w:val="left"/>
      <w:pPr>
        <w:ind w:left="6225" w:hanging="360"/>
      </w:pPr>
      <w:rPr>
        <w:rFonts w:ascii="Symbol" w:hAnsi="Symbol" w:hint="default"/>
      </w:rPr>
    </w:lvl>
    <w:lvl w:ilvl="7" w:tplc="40090003" w:tentative="1">
      <w:start w:val="1"/>
      <w:numFmt w:val="bullet"/>
      <w:lvlText w:val="o"/>
      <w:lvlJc w:val="left"/>
      <w:pPr>
        <w:ind w:left="6945" w:hanging="360"/>
      </w:pPr>
      <w:rPr>
        <w:rFonts w:ascii="Courier New" w:hAnsi="Courier New" w:cs="Courier New" w:hint="default"/>
      </w:rPr>
    </w:lvl>
    <w:lvl w:ilvl="8" w:tplc="40090005" w:tentative="1">
      <w:start w:val="1"/>
      <w:numFmt w:val="bullet"/>
      <w:lvlText w:val=""/>
      <w:lvlJc w:val="left"/>
      <w:pPr>
        <w:ind w:left="7665" w:hanging="360"/>
      </w:pPr>
      <w:rPr>
        <w:rFonts w:ascii="Wingdings" w:hAnsi="Wingdings" w:hint="default"/>
      </w:rPr>
    </w:lvl>
  </w:abstractNum>
  <w:abstractNum w:abstractNumId="4" w15:restartNumberingAfterBreak="0">
    <w:nsid w:val="5C6C5DD4"/>
    <w:multiLevelType w:val="hybridMultilevel"/>
    <w:tmpl w:val="8CE223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5E081B19"/>
    <w:multiLevelType w:val="hybridMultilevel"/>
    <w:tmpl w:val="6F2443B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611545">
    <w:abstractNumId w:val="1"/>
  </w:num>
  <w:num w:numId="2" w16cid:durableId="1192840048">
    <w:abstractNumId w:val="3"/>
  </w:num>
  <w:num w:numId="3" w16cid:durableId="1181164446">
    <w:abstractNumId w:val="0"/>
  </w:num>
  <w:num w:numId="4" w16cid:durableId="621618725">
    <w:abstractNumId w:val="4"/>
  </w:num>
  <w:num w:numId="5" w16cid:durableId="1072507544">
    <w:abstractNumId w:val="2"/>
  </w:num>
  <w:num w:numId="6" w16cid:durableId="2066490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1B"/>
    <w:rsid w:val="000D111B"/>
    <w:rsid w:val="001433D9"/>
    <w:rsid w:val="001C4EE1"/>
    <w:rsid w:val="004C5820"/>
    <w:rsid w:val="004C73FA"/>
    <w:rsid w:val="00530566"/>
    <w:rsid w:val="00615230"/>
    <w:rsid w:val="006559AF"/>
    <w:rsid w:val="00701B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FD09"/>
  <w15:chartTrackingRefBased/>
  <w15:docId w15:val="{2F6DAE82-ACDA-469C-9A87-DB2E0B37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E1"/>
    <w:rPr>
      <w:kern w:val="0"/>
      <w14:ligatures w14:val="none"/>
    </w:rPr>
  </w:style>
  <w:style w:type="paragraph" w:styleId="Heading1">
    <w:name w:val="heading 1"/>
    <w:basedOn w:val="Normal"/>
    <w:next w:val="Normal"/>
    <w:link w:val="Heading1Char"/>
    <w:uiPriority w:val="9"/>
    <w:qFormat/>
    <w:rsid w:val="000D1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LD Template H3"/>
    <w:basedOn w:val="Normal"/>
    <w:next w:val="Normal"/>
    <w:link w:val="Heading3Char"/>
    <w:uiPriority w:val="9"/>
    <w:unhideWhenUsed/>
    <w:qFormat/>
    <w:rsid w:val="000D1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11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LD Template H3 Char"/>
    <w:basedOn w:val="DefaultParagraphFont"/>
    <w:link w:val="Heading3"/>
    <w:uiPriority w:val="9"/>
    <w:qFormat/>
    <w:rsid w:val="000D1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11B"/>
    <w:rPr>
      <w:rFonts w:eastAsiaTheme="majorEastAsia" w:cstheme="majorBidi"/>
      <w:color w:val="272727" w:themeColor="text1" w:themeTint="D8"/>
    </w:rPr>
  </w:style>
  <w:style w:type="paragraph" w:styleId="Title">
    <w:name w:val="Title"/>
    <w:basedOn w:val="Normal"/>
    <w:next w:val="Normal"/>
    <w:link w:val="TitleChar"/>
    <w:uiPriority w:val="10"/>
    <w:qFormat/>
    <w:rsid w:val="000D1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11B"/>
    <w:pPr>
      <w:spacing w:before="160"/>
      <w:jc w:val="center"/>
    </w:pPr>
    <w:rPr>
      <w:i/>
      <w:iCs/>
      <w:color w:val="404040" w:themeColor="text1" w:themeTint="BF"/>
    </w:rPr>
  </w:style>
  <w:style w:type="character" w:customStyle="1" w:styleId="QuoteChar">
    <w:name w:val="Quote Char"/>
    <w:basedOn w:val="DefaultParagraphFont"/>
    <w:link w:val="Quote"/>
    <w:uiPriority w:val="29"/>
    <w:rsid w:val="000D111B"/>
    <w:rPr>
      <w:i/>
      <w:iCs/>
      <w:color w:val="404040" w:themeColor="text1" w:themeTint="BF"/>
    </w:rPr>
  </w:style>
  <w:style w:type="paragraph" w:styleId="ListParagraph">
    <w:name w:val="List Paragraph"/>
    <w:basedOn w:val="Normal"/>
    <w:link w:val="ListParagraphChar"/>
    <w:uiPriority w:val="34"/>
    <w:qFormat/>
    <w:rsid w:val="000D111B"/>
    <w:pPr>
      <w:ind w:left="720"/>
      <w:contextualSpacing/>
    </w:pPr>
  </w:style>
  <w:style w:type="character" w:styleId="IntenseEmphasis">
    <w:name w:val="Intense Emphasis"/>
    <w:basedOn w:val="DefaultParagraphFont"/>
    <w:uiPriority w:val="21"/>
    <w:qFormat/>
    <w:rsid w:val="000D111B"/>
    <w:rPr>
      <w:i/>
      <w:iCs/>
      <w:color w:val="0F4761" w:themeColor="accent1" w:themeShade="BF"/>
    </w:rPr>
  </w:style>
  <w:style w:type="paragraph" w:styleId="IntenseQuote">
    <w:name w:val="Intense Quote"/>
    <w:basedOn w:val="Normal"/>
    <w:next w:val="Normal"/>
    <w:link w:val="IntenseQuoteChar"/>
    <w:uiPriority w:val="30"/>
    <w:qFormat/>
    <w:rsid w:val="000D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11B"/>
    <w:rPr>
      <w:i/>
      <w:iCs/>
      <w:color w:val="0F4761" w:themeColor="accent1" w:themeShade="BF"/>
    </w:rPr>
  </w:style>
  <w:style w:type="character" w:styleId="IntenseReference">
    <w:name w:val="Intense Reference"/>
    <w:basedOn w:val="DefaultParagraphFont"/>
    <w:uiPriority w:val="32"/>
    <w:qFormat/>
    <w:rsid w:val="000D111B"/>
    <w:rPr>
      <w:b/>
      <w:bCs/>
      <w:smallCaps/>
      <w:color w:val="0F4761" w:themeColor="accent1" w:themeShade="BF"/>
      <w:spacing w:val="5"/>
    </w:rPr>
  </w:style>
  <w:style w:type="character" w:customStyle="1" w:styleId="ListParagraphChar">
    <w:name w:val="List Paragraph Char"/>
    <w:link w:val="ListParagraph"/>
    <w:uiPriority w:val="34"/>
    <w:qFormat/>
    <w:locked/>
    <w:rsid w:val="001C4EE1"/>
  </w:style>
  <w:style w:type="table" w:styleId="TableGrid">
    <w:name w:val="Table Grid"/>
    <w:basedOn w:val="TableNormal"/>
    <w:uiPriority w:val="39"/>
    <w:qFormat/>
    <w:rsid w:val="001C4EE1"/>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4EE1"/>
    <w:pPr>
      <w:widowControl w:val="0"/>
      <w:autoSpaceDE w:val="0"/>
      <w:autoSpaceDN w:val="0"/>
      <w:spacing w:after="0"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qFormat/>
    <w:rsid w:val="001C4EE1"/>
    <w:rPr>
      <w:rFonts w:ascii="Verdana" w:eastAsia="Verdana" w:hAnsi="Verdana" w:cs="Verdana"/>
      <w:kern w:val="0"/>
      <w:sz w:val="18"/>
      <w:szCs w:val="18"/>
      <w:lang w:val="en-US"/>
      <w14:ligatures w14:val="none"/>
    </w:rPr>
  </w:style>
  <w:style w:type="paragraph" w:customStyle="1" w:styleId="TableParagraph">
    <w:name w:val="Table Paragraph"/>
    <w:basedOn w:val="Normal"/>
    <w:uiPriority w:val="1"/>
    <w:qFormat/>
    <w:rsid w:val="001C4EE1"/>
    <w:pPr>
      <w:widowControl w:val="0"/>
      <w:autoSpaceDE w:val="0"/>
      <w:autoSpaceDN w:val="0"/>
      <w:spacing w:after="0" w:line="240" w:lineRule="auto"/>
    </w:pPr>
    <w:rPr>
      <w:rFonts w:ascii="Verdana" w:eastAsia="Times New Roman" w:hAnsi="Verdana" w:cs="Times New Roman"/>
      <w:lang w:eastAsia="en-IN"/>
    </w:rPr>
  </w:style>
  <w:style w:type="character" w:customStyle="1" w:styleId="fontstyle01">
    <w:name w:val="fontstyle01"/>
    <w:basedOn w:val="DefaultParagraphFont"/>
    <w:rsid w:val="001C4EE1"/>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1C4EE1"/>
    <w:pPr>
      <w:widowControl w:val="0"/>
      <w:autoSpaceDE w:val="0"/>
      <w:autoSpaceDN w:val="0"/>
      <w:spacing w:after="200" w:line="240" w:lineRule="auto"/>
    </w:pPr>
    <w:rPr>
      <w:rFonts w:ascii="Verdana" w:eastAsia="Times New Roman" w:hAnsi="Verdana" w:cs="Times New Roman"/>
      <w:b/>
      <w:bCs/>
      <w:color w:val="156082" w:themeColor="accent1"/>
      <w:sz w:val="18"/>
      <w:szCs w:val="18"/>
      <w:lang w:eastAsia="en-IN"/>
    </w:rPr>
  </w:style>
  <w:style w:type="paragraph" w:styleId="Header">
    <w:name w:val="header"/>
    <w:basedOn w:val="Normal"/>
    <w:link w:val="HeaderChar"/>
    <w:uiPriority w:val="99"/>
    <w:unhideWhenUsed/>
    <w:rsid w:val="0070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52"/>
    <w:rPr>
      <w:kern w:val="0"/>
      <w14:ligatures w14:val="none"/>
    </w:rPr>
  </w:style>
  <w:style w:type="paragraph" w:styleId="Footer">
    <w:name w:val="footer"/>
    <w:basedOn w:val="Normal"/>
    <w:link w:val="FooterChar"/>
    <w:uiPriority w:val="99"/>
    <w:unhideWhenUsed/>
    <w:qFormat/>
    <w:rsid w:val="00701B5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01B5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3570</Words>
  <Characters>21676</Characters>
  <Application>Microsoft Office Word</Application>
  <DocSecurity>0</DocSecurity>
  <Lines>1083</Lines>
  <Paragraphs>394</Paragraphs>
  <ScaleCrop>false</ScaleCrop>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 nair</dc:creator>
  <cp:keywords/>
  <dc:description/>
  <cp:lastModifiedBy>suma nair</cp:lastModifiedBy>
  <cp:revision>4</cp:revision>
  <dcterms:created xsi:type="dcterms:W3CDTF">2025-11-17T13:44:00Z</dcterms:created>
  <dcterms:modified xsi:type="dcterms:W3CDTF">2025-11-17T14:26:00Z</dcterms:modified>
</cp:coreProperties>
</file>